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0508" w14:textId="26A67A75" w:rsidR="003A6B7A" w:rsidRPr="004D3F7C" w:rsidRDefault="003A6B7A" w:rsidP="003A6B7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4D3F7C">
        <w:rPr>
          <w:rFonts w:ascii="Times New Roman" w:eastAsia="Times New Roman" w:hAnsi="Times New Roman"/>
          <w:noProof/>
          <w:kern w:val="2"/>
          <w:sz w:val="27"/>
          <w:szCs w:val="27"/>
          <w:lang w:val="uk-UA" w:eastAsia="uk-UA"/>
        </w:rPr>
        <w:drawing>
          <wp:inline distT="0" distB="0" distL="0" distR="0" wp14:anchorId="162D37BD" wp14:editId="5C619538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DE6A9" w14:textId="77777777" w:rsidR="003A6B7A" w:rsidRPr="004D3F7C" w:rsidRDefault="003A6B7A" w:rsidP="003A6B7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32D6CAAB" w14:textId="77777777" w:rsidR="003A6B7A" w:rsidRPr="004D3F7C" w:rsidRDefault="003A6B7A" w:rsidP="003A6B7A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</w:pPr>
      <w:r w:rsidRPr="004D3F7C"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7529E3D3" w14:textId="77777777" w:rsidR="003A6B7A" w:rsidRPr="004D3F7C" w:rsidRDefault="003A6B7A" w:rsidP="003A6B7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03A69BD6" w14:textId="3B4B7F35" w:rsidR="003A6B7A" w:rsidRPr="004D3F7C" w:rsidRDefault="00CC5753" w:rsidP="003A6B7A">
      <w:pPr>
        <w:spacing w:after="360" w:line="300" w:lineRule="exac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>29</w:t>
      </w:r>
      <w:r w:rsidR="00E019A6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жовтня</w:t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2025 року </w:t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ru-RU"/>
        </w:rPr>
        <w:tab/>
        <w:t xml:space="preserve">   м. Київ</w:t>
      </w:r>
    </w:p>
    <w:p w14:paraId="29B515CB" w14:textId="117DD42C" w:rsidR="003A6B7A" w:rsidRPr="004D3F7C" w:rsidRDefault="003A6B7A" w:rsidP="003A6B7A">
      <w:pPr>
        <w:spacing w:after="240" w:line="300" w:lineRule="exact"/>
        <w:ind w:right="57"/>
        <w:jc w:val="center"/>
        <w:rPr>
          <w:rFonts w:ascii="Times New Roman" w:eastAsia="Times New Roman" w:hAnsi="Times New Roman"/>
          <w:bCs/>
          <w:sz w:val="27"/>
          <w:szCs w:val="27"/>
          <w:u w:val="single"/>
          <w:lang w:val="uk-UA" w:eastAsia="ru-RU"/>
        </w:rPr>
      </w:pPr>
      <w:r w:rsidRPr="004D3F7C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 xml:space="preserve">Р І Ш Е Н </w:t>
      </w:r>
      <w:proofErr w:type="spellStart"/>
      <w:r w:rsidRPr="004D3F7C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>Н</w:t>
      </w:r>
      <w:proofErr w:type="spellEnd"/>
      <w:r w:rsidRPr="004D3F7C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 xml:space="preserve"> Я  № </w:t>
      </w:r>
      <w:r w:rsidR="004D3F7C">
        <w:rPr>
          <w:rFonts w:ascii="Times New Roman" w:eastAsia="Times New Roman" w:hAnsi="Times New Roman"/>
          <w:bCs/>
          <w:sz w:val="27"/>
          <w:szCs w:val="27"/>
          <w:u w:val="single"/>
          <w:lang w:val="uk-UA" w:eastAsia="ru-RU"/>
        </w:rPr>
        <w:t>220/пс-25</w:t>
      </w:r>
    </w:p>
    <w:p w14:paraId="2311D74D" w14:textId="77777777" w:rsidR="003A6B7A" w:rsidRPr="004D3F7C" w:rsidRDefault="003A6B7A" w:rsidP="003A6B7A">
      <w:pPr>
        <w:spacing w:after="240" w:line="300" w:lineRule="exact"/>
        <w:ind w:right="-1"/>
        <w:jc w:val="both"/>
        <w:rPr>
          <w:rFonts w:ascii="Times New Roman" w:eastAsia="Times New Roman" w:hAnsi="Times New Roman"/>
          <w:bCs/>
          <w:sz w:val="27"/>
          <w:szCs w:val="27"/>
          <w:lang w:val="uk-UA" w:eastAsia="ru-RU"/>
        </w:rPr>
      </w:pPr>
      <w:r w:rsidRPr="004D3F7C">
        <w:rPr>
          <w:rFonts w:ascii="Times New Roman" w:eastAsia="Times New Roman" w:hAnsi="Times New Roman"/>
          <w:bCs/>
          <w:sz w:val="27"/>
          <w:szCs w:val="27"/>
          <w:lang w:val="uk-UA" w:eastAsia="ru-RU"/>
        </w:rPr>
        <w:t>Вища кваліфікаційна комісія суддів України у складі Першої палати:</w:t>
      </w:r>
    </w:p>
    <w:p w14:paraId="7E7D748B" w14:textId="11A45741" w:rsidR="003A6B7A" w:rsidRPr="004D3F7C" w:rsidRDefault="003A6B7A" w:rsidP="003A6B7A">
      <w:pPr>
        <w:shd w:val="clear" w:color="auto" w:fill="FFFFFF"/>
        <w:suppressAutoHyphens/>
        <w:spacing w:after="240" w:line="300" w:lineRule="exact"/>
        <w:jc w:val="both"/>
        <w:rPr>
          <w:rFonts w:ascii="Times New Roman" w:eastAsia="Times New Roman" w:hAnsi="Times New Roman"/>
          <w:sz w:val="27"/>
          <w:szCs w:val="27"/>
          <w:highlight w:val="yellow"/>
          <w:lang w:val="uk-UA" w:eastAsia="ar-SA"/>
        </w:rPr>
      </w:pPr>
      <w:r w:rsidRPr="004D3F7C"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головуючого – </w:t>
      </w:r>
      <w:r w:rsidR="00CC5753" w:rsidRPr="004D3F7C">
        <w:rPr>
          <w:rFonts w:ascii="Times New Roman" w:hAnsi="Times New Roman"/>
          <w:sz w:val="27"/>
          <w:szCs w:val="27"/>
          <w:lang w:val="uk-UA"/>
        </w:rPr>
        <w:t>Андрія ПАСІЧНИКА</w:t>
      </w:r>
      <w:r w:rsidRPr="004D3F7C">
        <w:rPr>
          <w:rFonts w:ascii="Times New Roman" w:eastAsia="Times New Roman" w:hAnsi="Times New Roman"/>
          <w:sz w:val="27"/>
          <w:szCs w:val="27"/>
          <w:lang w:val="uk-UA" w:eastAsia="ar-SA"/>
        </w:rPr>
        <w:t>,</w:t>
      </w:r>
    </w:p>
    <w:p w14:paraId="2DECF4F4" w14:textId="0BF8A81A" w:rsidR="003A6B7A" w:rsidRPr="004D3F7C" w:rsidRDefault="003A6B7A" w:rsidP="003A6B7A">
      <w:pPr>
        <w:spacing w:after="240" w:line="300" w:lineRule="exact"/>
        <w:ind w:right="-1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val="uk-UA" w:eastAsia="uk-UA"/>
        </w:rPr>
      </w:pPr>
      <w:r w:rsidRPr="004D3F7C"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членів Комісії: </w:t>
      </w:r>
      <w:r w:rsidR="00732171" w:rsidRPr="004D3F7C">
        <w:rPr>
          <w:rFonts w:ascii="Times New Roman" w:eastAsia="Times New Roman" w:hAnsi="Times New Roman"/>
          <w:sz w:val="27"/>
          <w:szCs w:val="27"/>
          <w:lang w:val="uk-UA" w:eastAsia="ar-SA"/>
        </w:rPr>
        <w:t xml:space="preserve">Ярослава ДУХА, </w:t>
      </w:r>
      <w:r w:rsidR="00224A4B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Романа КИДИСЮКА</w:t>
      </w:r>
      <w:r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,</w:t>
      </w:r>
      <w:r w:rsidR="007F26BF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A01311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Ігоря КУШНІРА (доповідач)</w:t>
      </w:r>
      <w:r w:rsidR="007F26BF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, </w:t>
      </w:r>
      <w:r w:rsidR="005D5B14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Олексія ОМЕЛЬЯНА,</w:t>
      </w:r>
      <w:r w:rsidR="00CC5753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Романа САБОДАША, Руслана СИДОРОВИЧА, Сергія ЧУМАКА,</w:t>
      </w:r>
    </w:p>
    <w:p w14:paraId="767E033D" w14:textId="42D58DD1" w:rsidR="003A6B7A" w:rsidRPr="004D3F7C" w:rsidRDefault="00732171" w:rsidP="003A6B7A">
      <w:pPr>
        <w:shd w:val="clear" w:color="auto" w:fill="FFFFFF"/>
        <w:tabs>
          <w:tab w:val="left" w:pos="3969"/>
        </w:tabs>
        <w:suppressAutoHyphens/>
        <w:spacing w:after="240" w:line="300" w:lineRule="exact"/>
        <w:ind w:right="-1"/>
        <w:jc w:val="both"/>
        <w:rPr>
          <w:rFonts w:ascii="Times New Roman" w:eastAsia="Times New Roman" w:hAnsi="Times New Roman"/>
          <w:sz w:val="27"/>
          <w:szCs w:val="27"/>
          <w:lang w:val="uk-UA" w:eastAsia="uk-UA"/>
        </w:rPr>
      </w:pPr>
      <w:r w:rsidRPr="004D3F7C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розглянувши питання про відрядження суддів до </w:t>
      </w:r>
      <w:proofErr w:type="spellStart"/>
      <w:r w:rsidR="00E019A6" w:rsidRPr="004D3F7C">
        <w:rPr>
          <w:rFonts w:ascii="Times New Roman" w:hAnsi="Times New Roman"/>
          <w:color w:val="000000" w:themeColor="text1"/>
          <w:sz w:val="27"/>
          <w:szCs w:val="27"/>
          <w:lang w:val="uk-UA"/>
        </w:rPr>
        <w:t>Новозаводського</w:t>
      </w:r>
      <w:proofErr w:type="spellEnd"/>
      <w:r w:rsidR="00E019A6" w:rsidRPr="004D3F7C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районного суду міста Чернігова</w:t>
      </w:r>
      <w:r w:rsidR="003A6B7A" w:rsidRPr="004D3F7C">
        <w:rPr>
          <w:rFonts w:ascii="Times New Roman" w:eastAsia="Times New Roman" w:hAnsi="Times New Roman"/>
          <w:sz w:val="27"/>
          <w:szCs w:val="27"/>
          <w:lang w:val="uk-UA" w:eastAsia="uk-UA"/>
        </w:rPr>
        <w:t>,</w:t>
      </w:r>
    </w:p>
    <w:p w14:paraId="5B4F29C1" w14:textId="77777777" w:rsidR="003A6B7A" w:rsidRPr="004D3F7C" w:rsidRDefault="003A6B7A" w:rsidP="003A6B7A">
      <w:pPr>
        <w:autoSpaceDE w:val="0"/>
        <w:autoSpaceDN w:val="0"/>
        <w:adjustRightInd w:val="0"/>
        <w:spacing w:after="240" w:line="300" w:lineRule="exact"/>
        <w:ind w:right="-1" w:firstLine="709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встановила:</w:t>
      </w:r>
    </w:p>
    <w:p w14:paraId="1696E72D" w14:textId="467BAAD6" w:rsidR="004E2657" w:rsidRPr="004D3F7C" w:rsidRDefault="004E2657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До Вищої кваліфікаційної комісії суддів України </w:t>
      </w:r>
      <w:r w:rsidR="00860C08" w:rsidRPr="004D3F7C">
        <w:rPr>
          <w:rFonts w:ascii="Times New Roman" w:hAnsi="Times New Roman"/>
          <w:bCs/>
          <w:sz w:val="27"/>
          <w:szCs w:val="27"/>
          <w:lang w:val="uk-UA"/>
        </w:rPr>
        <w:t>11 вересня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2025 року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860C08" w:rsidRPr="004D3F7C">
        <w:rPr>
          <w:rFonts w:ascii="Times New Roman" w:hAnsi="Times New Roman"/>
          <w:bCs/>
          <w:sz w:val="27"/>
          <w:szCs w:val="27"/>
          <w:lang w:val="uk-UA"/>
        </w:rPr>
        <w:t>трьох</w:t>
      </w:r>
      <w:r w:rsidR="0075024E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суддів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до </w:t>
      </w:r>
      <w:proofErr w:type="spellStart"/>
      <w:r w:rsidR="00860C08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860C08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у зв’язку з виявленням надмірного рівня судового навантаження в цьому суді.</w:t>
      </w:r>
    </w:p>
    <w:p w14:paraId="3CEF6121" w14:textId="6D9A660B" w:rsidR="004E2657" w:rsidRPr="004D3F7C" w:rsidRDefault="004E2657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Автоматизованою системою розподілу доповідачем у справі визначено члена Комісії </w:t>
      </w:r>
      <w:r w:rsidR="0075024E" w:rsidRPr="004D3F7C">
        <w:rPr>
          <w:rFonts w:ascii="Times New Roman" w:hAnsi="Times New Roman"/>
          <w:bCs/>
          <w:sz w:val="27"/>
          <w:szCs w:val="27"/>
          <w:lang w:val="uk-UA"/>
        </w:rPr>
        <w:t>Кушніра І.В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5749958D" w14:textId="57A75B25" w:rsidR="006967EE" w:rsidRPr="004D3F7C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У повідомленні ДСА України зазначено, що рішенням Вищої ради правосуддя від 24 серпня 2023 року № 852/0/15-23</w:t>
      </w:r>
      <w:r w:rsidR="00A625D2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у </w:t>
      </w:r>
      <w:proofErr w:type="spellStart"/>
      <w:r w:rsidR="008F6C65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8F6C65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Чернігова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визначено 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>12</w:t>
      </w:r>
      <w:r w:rsidR="008F6C65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посад судді</w:t>
      </w:r>
      <w:r w:rsidR="008F6C65" w:rsidRPr="004D3F7C">
        <w:rPr>
          <w:rFonts w:ascii="Times New Roman" w:hAnsi="Times New Roman"/>
          <w:bCs/>
          <w:sz w:val="27"/>
          <w:szCs w:val="27"/>
          <w:lang w:val="uk-UA"/>
        </w:rPr>
        <w:t>в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. Фактично на посадах перебувають</w:t>
      </w:r>
      <w:r w:rsidR="008F6C65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сім суддів.</w:t>
      </w:r>
    </w:p>
    <w:p w14:paraId="6446D824" w14:textId="71FCF954" w:rsidR="00CE5ACC" w:rsidRPr="004D3F7C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За даними звітності за І півріччя 2025 року, середня кількість днів, необхідних для розгляду справ та матеріалів, що надійшли до місцевих загальних судів, по Україні становить 207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</w:t>
      </w:r>
      <w:r w:rsidR="004D3F7C">
        <w:rPr>
          <w:rFonts w:ascii="Times New Roman" w:hAnsi="Times New Roman"/>
          <w:bCs/>
          <w:sz w:val="27"/>
          <w:szCs w:val="27"/>
          <w:lang w:val="uk-UA"/>
        </w:rPr>
        <w:t> 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3237/0/15-20).</w:t>
      </w:r>
    </w:p>
    <w:p w14:paraId="5F5B0331" w14:textId="79DB8169" w:rsidR="00CE5ACC" w:rsidRPr="004D3F7C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У </w:t>
      </w:r>
      <w:proofErr w:type="spellStart"/>
      <w:r w:rsidR="008F6C65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8F6C65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Чернігова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середня кількість днів, необхідних для розгляду справ, які надійшли за звітний період, одним повноважним суддею</w:t>
      </w:r>
      <w:r w:rsidR="00A625D2" w:rsidRPr="004D3F7C">
        <w:rPr>
          <w:rFonts w:ascii="Times New Roman" w:hAnsi="Times New Roman"/>
          <w:bCs/>
          <w:sz w:val="27"/>
          <w:szCs w:val="27"/>
          <w:lang w:val="uk-UA"/>
        </w:rPr>
        <w:t>,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становить </w:t>
      </w:r>
      <w:r w:rsidR="008F6C65" w:rsidRPr="004D3F7C">
        <w:rPr>
          <w:rFonts w:ascii="Times New Roman" w:hAnsi="Times New Roman"/>
          <w:bCs/>
          <w:sz w:val="27"/>
          <w:szCs w:val="27"/>
          <w:lang w:val="uk-UA"/>
        </w:rPr>
        <w:t>326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дні</w:t>
      </w:r>
      <w:r w:rsidR="008F6C65" w:rsidRPr="004D3F7C">
        <w:rPr>
          <w:rFonts w:ascii="Times New Roman" w:hAnsi="Times New Roman"/>
          <w:bCs/>
          <w:sz w:val="27"/>
          <w:szCs w:val="27"/>
          <w:lang w:val="uk-UA"/>
        </w:rPr>
        <w:t>в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, тобто перевищує середній показник по Україні, що дає підстави стверджувати про наявність у суді надмірного рівня судового навантаження.</w:t>
      </w:r>
    </w:p>
    <w:p w14:paraId="49F104BA" w14:textId="77E2E343" w:rsidR="00CE5ACC" w:rsidRPr="004D3F7C" w:rsidRDefault="00CE5AC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Вирішення питання часткового врегулювання рівня судового навантаження в </w:t>
      </w:r>
      <w:proofErr w:type="spellStart"/>
      <w:r w:rsidR="00F833F5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F833F5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Чернігова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можливе за умови відрядження до цього суду </w:t>
      </w:r>
      <w:r w:rsidR="00F833F5" w:rsidRPr="004D3F7C">
        <w:rPr>
          <w:rFonts w:ascii="Times New Roman" w:hAnsi="Times New Roman"/>
          <w:bCs/>
          <w:sz w:val="27"/>
          <w:szCs w:val="27"/>
          <w:lang w:val="uk-UA"/>
        </w:rPr>
        <w:t>трьох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суддів.</w:t>
      </w:r>
    </w:p>
    <w:p w14:paraId="60AD9EC3" w14:textId="0BAB6984" w:rsidR="00997979" w:rsidRPr="004D3F7C" w:rsidRDefault="0099797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lastRenderedPageBreak/>
        <w:t>ДСА України також зазначає, що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прогнозована середня кількість днів по Україні</w:t>
      </w:r>
      <w:r w:rsidR="00A625D2" w:rsidRPr="004D3F7C">
        <w:rPr>
          <w:rFonts w:ascii="Times New Roman" w:hAnsi="Times New Roman"/>
          <w:bCs/>
          <w:sz w:val="27"/>
          <w:szCs w:val="27"/>
          <w:lang w:val="uk-UA"/>
        </w:rPr>
        <w:t xml:space="preserve"> (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таблиц</w:t>
      </w:r>
      <w:r w:rsidR="00A625D2" w:rsidRPr="004D3F7C">
        <w:rPr>
          <w:rFonts w:ascii="Times New Roman" w:hAnsi="Times New Roman"/>
          <w:bCs/>
          <w:sz w:val="27"/>
          <w:szCs w:val="27"/>
          <w:lang w:val="uk-UA"/>
        </w:rPr>
        <w:t>я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«Інформація про показники часу, необхідного для розгляду справ і матеріалів, які надійшли до апеляційних та місцевих судів за І півріччя 2025 року», надіслан</w:t>
      </w:r>
      <w:r w:rsidR="00A625D2" w:rsidRPr="004D3F7C">
        <w:rPr>
          <w:rFonts w:ascii="Times New Roman" w:hAnsi="Times New Roman"/>
          <w:bCs/>
          <w:sz w:val="27"/>
          <w:szCs w:val="27"/>
          <w:lang w:val="uk-UA"/>
        </w:rPr>
        <w:t xml:space="preserve">а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листом ДСА України від 23 липня 2025 року № 15-14612/25</w:t>
      </w:r>
      <w:r w:rsidR="00A625D2" w:rsidRPr="004D3F7C">
        <w:rPr>
          <w:rFonts w:ascii="Times New Roman" w:hAnsi="Times New Roman"/>
          <w:bCs/>
          <w:sz w:val="27"/>
          <w:szCs w:val="27"/>
          <w:lang w:val="uk-UA"/>
        </w:rPr>
        <w:t>)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65F9D006" w14:textId="7B465A90" w:rsidR="00997979" w:rsidRPr="004D3F7C" w:rsidRDefault="0099797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Комісією </w:t>
      </w:r>
      <w:r w:rsidR="00F833F5" w:rsidRPr="004D3F7C">
        <w:rPr>
          <w:rFonts w:ascii="Times New Roman" w:hAnsi="Times New Roman"/>
          <w:bCs/>
          <w:sz w:val="27"/>
          <w:szCs w:val="27"/>
          <w:lang w:val="uk-UA"/>
        </w:rPr>
        <w:t>12 вересня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2025 року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змінами, далі – Порядок).</w:t>
      </w:r>
    </w:p>
    <w:p w14:paraId="40770C51" w14:textId="6A81E670" w:rsidR="00997979" w:rsidRPr="004D3F7C" w:rsidRDefault="00997979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Упродовж встановленого строку до Комісії надійшл</w:t>
      </w:r>
      <w:r w:rsidR="00F833F5" w:rsidRPr="004D3F7C">
        <w:rPr>
          <w:rFonts w:ascii="Times New Roman" w:hAnsi="Times New Roman"/>
          <w:bCs/>
          <w:sz w:val="27"/>
          <w:szCs w:val="27"/>
          <w:lang w:val="uk-UA"/>
        </w:rPr>
        <w:t>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згод</w:t>
      </w:r>
      <w:r w:rsidR="00F833F5" w:rsidRPr="004D3F7C">
        <w:rPr>
          <w:rFonts w:ascii="Times New Roman" w:hAnsi="Times New Roman"/>
          <w:bCs/>
          <w:sz w:val="27"/>
          <w:szCs w:val="27"/>
          <w:lang w:val="uk-UA"/>
        </w:rPr>
        <w:t>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на відрядження до </w:t>
      </w:r>
      <w:proofErr w:type="spellStart"/>
      <w:r w:rsidR="00F833F5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F833F5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від судді Прилуцького міськрайонного суду Чернігівської області Павлова В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>олодимира Григоровича.</w:t>
      </w:r>
    </w:p>
    <w:p w14:paraId="57E6B98B" w14:textId="2993C8A4" w:rsidR="004E16E2" w:rsidRPr="004D3F7C" w:rsidRDefault="00597EFE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У засіданні Комісії 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 xml:space="preserve">08 жовтня 2025 року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суддя Павлов В.Г. взяв участь особисто</w:t>
      </w:r>
      <w:r w:rsidR="004E16E2"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70FA4576" w14:textId="77777777" w:rsidR="00D046D4" w:rsidRPr="004D3F7C" w:rsidRDefault="00D046D4" w:rsidP="00FB6078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Комісією 08 жовтня 2025 року оголошено перерву в розгляді цього питання до 29 жовтня 2025 року.</w:t>
      </w:r>
    </w:p>
    <w:p w14:paraId="5F44E461" w14:textId="71D0B5FA" w:rsidR="00D046D4" w:rsidRPr="004D3F7C" w:rsidRDefault="00D046D4" w:rsidP="00FB6078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У засіданні Комісії 29 жовтня 2025 року суддя Павлов В.Г. взяв участь особисто.</w:t>
      </w:r>
    </w:p>
    <w:p w14:paraId="0A3D8C90" w14:textId="0BF8DCB9" w:rsidR="007C5BAC" w:rsidRPr="004D3F7C" w:rsidRDefault="007C5BA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Заслухавши доповідача, проаналізувавши матеріали щодо відрядження суддів до </w:t>
      </w:r>
      <w:proofErr w:type="spellStart"/>
      <w:r w:rsidR="00B675F5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B675F5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, Комісія встановила таке.</w:t>
      </w:r>
    </w:p>
    <w:p w14:paraId="59CC89B0" w14:textId="0D7F2F19" w:rsidR="00176521" w:rsidRPr="004D3F7C" w:rsidRDefault="004F73B1" w:rsidP="001400E1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4D3F7C">
        <w:rPr>
          <w:rFonts w:ascii="Times New Roman" w:hAnsi="Times New Roman"/>
          <w:b/>
          <w:sz w:val="27"/>
          <w:szCs w:val="27"/>
          <w:lang w:val="uk-UA"/>
        </w:rPr>
        <w:t xml:space="preserve">Стосовно наявності підстав для відрядження судді </w:t>
      </w:r>
      <w:r w:rsidR="001400E1" w:rsidRPr="004D3F7C">
        <w:rPr>
          <w:rFonts w:ascii="Times New Roman" w:hAnsi="Times New Roman"/>
          <w:b/>
          <w:sz w:val="27"/>
          <w:szCs w:val="27"/>
          <w:lang w:val="uk-UA"/>
        </w:rPr>
        <w:t>Павлова В.Г.</w:t>
      </w:r>
    </w:p>
    <w:p w14:paraId="32066BF8" w14:textId="2CA2121A" w:rsidR="002406F5" w:rsidRPr="004D3F7C" w:rsidRDefault="00D54B56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Указом Президента України від 20 лютого 2010 року № 200/2010 Павлова 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>В.Г.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призначено на посаду судді Варвинського районного суду Чернігівської області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>,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Указом Президента України від 13 лютого 2014 року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№ 75/2014 – переведено в межах п’ятирічного строку на роботу на посаді судді Прилуцького міськрайонного суду Чернігівської області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>,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Указом Президента України від 02 листопада 2017 року № 348/2017 – призначено суддею Прилуцького міськрайонного суду Чернігівської області.</w:t>
      </w:r>
    </w:p>
    <w:p w14:paraId="3B68D60C" w14:textId="548F0B10" w:rsidR="002406F5" w:rsidRPr="004D3F7C" w:rsidRDefault="002406F5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Стаж роботи на посаді судді становить більше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15 років.</w:t>
      </w:r>
    </w:p>
    <w:p w14:paraId="404D1D5A" w14:textId="623C7184" w:rsidR="00D54B56" w:rsidRPr="004D3F7C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Рішенням Вищої ради правосуддя від 23 березня 2021 року № 670/0/15-21 Павлова В.Г. відряджено до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для здійснення правосуддя з 06 квітня 2021 року строком на один рік.</w:t>
      </w:r>
    </w:p>
    <w:p w14:paraId="696BEB72" w14:textId="77777777" w:rsidR="00D54B56" w:rsidRPr="004D3F7C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Рішенням Голови Верховного Суду від 05 квітня 2022 року № 2/0/149/22 Павлова В.Г. відряджено до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Чернігова.</w:t>
      </w:r>
    </w:p>
    <w:p w14:paraId="6C3467E0" w14:textId="43DBB037" w:rsidR="00D54B56" w:rsidRPr="004D3F7C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Рішенням Вищої ради правосуддя від 25 травня 2023 року № 522/0/15-23 Павлова В.Г. відряджено до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для здійснення правосуддя з 29 травня 2023 року строком на один рік.</w:t>
      </w:r>
    </w:p>
    <w:p w14:paraId="5D0B852F" w14:textId="2C787EE2" w:rsidR="00D54B56" w:rsidRPr="004D3F7C" w:rsidRDefault="00D54B56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Рішенням Вищої ради правосуддя від 23 квітня 2024 року № 1218/0/15-24 строк відрядження судді Павлова В.Г. продовжено на один рік із 29 травня 2024</w:t>
      </w:r>
      <w:r w:rsidR="004D3F7C">
        <w:rPr>
          <w:rFonts w:ascii="Times New Roman" w:hAnsi="Times New Roman"/>
          <w:bCs/>
          <w:sz w:val="27"/>
          <w:szCs w:val="27"/>
          <w:lang w:val="uk-UA"/>
        </w:rPr>
        <w:t> 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року.</w:t>
      </w:r>
    </w:p>
    <w:p w14:paraId="506428DF" w14:textId="40738646" w:rsidR="00D54B56" w:rsidRPr="004D3F7C" w:rsidRDefault="002406F5" w:rsidP="00D54B5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Відповідно до довідки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Прилуцького міськрайонного суду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Чернігівської області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 xml:space="preserve">в період з 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>29 травня 2024 року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до 17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вересня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 xml:space="preserve">2025 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 xml:space="preserve">року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суддею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lastRenderedPageBreak/>
        <w:t>Павловим</w:t>
      </w:r>
      <w:r w:rsidR="004D3F7C">
        <w:rPr>
          <w:rFonts w:ascii="Times New Roman" w:hAnsi="Times New Roman"/>
          <w:bCs/>
          <w:sz w:val="27"/>
          <w:szCs w:val="27"/>
          <w:lang w:val="uk-UA"/>
        </w:rPr>
        <w:t> 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В.Г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271C75" w:rsidRPr="004D3F7C">
        <w:rPr>
          <w:rFonts w:ascii="Times New Roman" w:hAnsi="Times New Roman"/>
          <w:bCs/>
          <w:sz w:val="27"/>
          <w:szCs w:val="27"/>
          <w:lang w:val="uk-UA"/>
        </w:rPr>
        <w:t xml:space="preserve">розглянуто: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кримінальних справ –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49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, з яких одне рішення скасовано; цивільних справ –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120;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справ про адміністративні правопорушення –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111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67779008" w14:textId="4D26A813" w:rsidR="00D54B56" w:rsidRPr="004D3F7C" w:rsidRDefault="002406F5" w:rsidP="0037317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На день подання згоди на відрядження у провадженні судді перебува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 xml:space="preserve">ло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12</w:t>
      </w:r>
      <w:r w:rsidR="004D3F7C">
        <w:rPr>
          <w:rFonts w:ascii="Times New Roman" w:hAnsi="Times New Roman"/>
          <w:bCs/>
          <w:sz w:val="27"/>
          <w:szCs w:val="27"/>
          <w:lang w:val="uk-UA"/>
        </w:rPr>
        <w:t> 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кримінальних справ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та 1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7 цивільних справ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055E460F" w14:textId="39A7FCD3" w:rsidR="00D54B56" w:rsidRPr="004D3F7C" w:rsidRDefault="002406F5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Також у довідці зазначено, що в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Прилуцькому міськрайонному суді</w:t>
      </w:r>
      <w:r w:rsidR="000D037A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0D037A" w:rsidRPr="004D3F7C">
        <w:rPr>
          <w:rFonts w:ascii="Times New Roman" w:hAnsi="Times New Roman"/>
          <w:bCs/>
          <w:spacing w:val="6"/>
          <w:sz w:val="27"/>
          <w:szCs w:val="27"/>
          <w:lang w:val="uk-UA"/>
        </w:rPr>
        <w:t>Чернігівської області</w:t>
      </w:r>
      <w:r w:rsidRPr="004D3F7C">
        <w:rPr>
          <w:rFonts w:ascii="Times New Roman" w:hAnsi="Times New Roman"/>
          <w:bCs/>
          <w:spacing w:val="6"/>
          <w:sz w:val="27"/>
          <w:szCs w:val="27"/>
          <w:lang w:val="uk-UA"/>
        </w:rPr>
        <w:t xml:space="preserve"> штатна чисельність суддів – </w:t>
      </w:r>
      <w:r w:rsidR="00D54B56" w:rsidRPr="004D3F7C">
        <w:rPr>
          <w:rFonts w:ascii="Times New Roman" w:hAnsi="Times New Roman"/>
          <w:bCs/>
          <w:spacing w:val="6"/>
          <w:sz w:val="27"/>
          <w:szCs w:val="27"/>
          <w:lang w:val="uk-UA"/>
        </w:rPr>
        <w:t>11</w:t>
      </w:r>
      <w:r w:rsidRPr="004D3F7C">
        <w:rPr>
          <w:rFonts w:ascii="Times New Roman" w:hAnsi="Times New Roman"/>
          <w:bCs/>
          <w:spacing w:val="6"/>
          <w:sz w:val="27"/>
          <w:szCs w:val="27"/>
          <w:lang w:val="uk-UA"/>
        </w:rPr>
        <w:t>, фактична чисельність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суддів –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7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, кількість суддів, які здійснюють правосуддя – </w:t>
      </w:r>
      <w:r w:rsidR="00D54B56" w:rsidRPr="004D3F7C">
        <w:rPr>
          <w:rFonts w:ascii="Times New Roman" w:hAnsi="Times New Roman"/>
          <w:bCs/>
          <w:sz w:val="27"/>
          <w:szCs w:val="27"/>
          <w:lang w:val="uk-UA"/>
        </w:rPr>
        <w:t>7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7E9D445E" w14:textId="0C57E0DE" w:rsidR="008C51AB" w:rsidRPr="004D3F7C" w:rsidRDefault="002406F5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Загальна кількість справ, що перебувають у провадженні суддів 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>Прилуцького міськрайонного</w:t>
      </w:r>
      <w:r w:rsidR="000D037A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суду Чернігівської області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, становить: кримінальні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справи – 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>374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, цивільні справи – 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>1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>276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, адміністративні справи – 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>19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, справи про адміністративні правопорушення – 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>196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0E774B71" w14:textId="6A8FA5B1" w:rsidR="008C51AB" w:rsidRPr="004D3F7C" w:rsidRDefault="008C51AB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Павловим В.Г. подано копію клопотання голови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від 22 травня 2025 року, згідно з яким зборами суддів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голову суду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уповноважено звернутись до Комісії щодо нагальної необхідності відрядження судді Прилуцького міськрайонного суду Чернігівської області Павлова В.Г. до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Чернігова. Зауважено, що в межах територіальної юрисдикції суду розташовані органи досудового розслідування, які постійно звертаються з клопотаннями, кількість яких останнім часом значно зросла.</w:t>
      </w:r>
    </w:p>
    <w:p w14:paraId="1195D3BE" w14:textId="77777777" w:rsidR="008C51AB" w:rsidRPr="004D3F7C" w:rsidRDefault="008C51AB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Крім того, оскільки на території Чернігівської області низка місцевих судів мають штат суддів чисельністю до двох осіб, Чернігівським апеляційним судом змінюється підсудність справ, розгляд яких має здійснюватися судом колегіально у складі трьох суддів, шляхом передачі таких справ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суду міста Чернігова.</w:t>
      </w:r>
    </w:p>
    <w:p w14:paraId="3A708A08" w14:textId="0FADB228" w:rsidR="008C51AB" w:rsidRPr="004D3F7C" w:rsidRDefault="008C51AB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Ураховуючи, що суддя Павлов В.Г. володіє достатнім досвідом роботи та здатен організовувати її в оптимальні строки, колектив суду рішення</w:t>
      </w:r>
      <w:r w:rsidR="00C83989" w:rsidRPr="004D3F7C">
        <w:rPr>
          <w:rFonts w:ascii="Times New Roman" w:hAnsi="Times New Roman"/>
          <w:bCs/>
          <w:sz w:val="27"/>
          <w:szCs w:val="27"/>
          <w:lang w:val="uk-UA"/>
        </w:rPr>
        <w:t>м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загальних зборів суду просить повторно відрядити його до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Чернігова.</w:t>
      </w:r>
    </w:p>
    <w:p w14:paraId="2BCEAD3B" w14:textId="384848A7" w:rsidR="001B1461" w:rsidRPr="004D3F7C" w:rsidRDefault="00C83989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До Комісії с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 xml:space="preserve">уддею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Павловим В.Г. 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>також подано</w:t>
      </w:r>
      <w:r w:rsidR="001B1461" w:rsidRPr="004D3F7C">
        <w:rPr>
          <w:rFonts w:ascii="Times New Roman" w:hAnsi="Times New Roman"/>
          <w:bCs/>
          <w:sz w:val="27"/>
          <w:szCs w:val="27"/>
          <w:lang w:val="uk-UA"/>
        </w:rPr>
        <w:t>: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14:paraId="0E48CD1E" w14:textId="0B814E8A" w:rsidR="008C51AB" w:rsidRPr="004D3F7C" w:rsidRDefault="001B1461" w:rsidP="008C51A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pacing w:val="6"/>
          <w:sz w:val="27"/>
          <w:szCs w:val="27"/>
          <w:lang w:val="uk-UA"/>
        </w:rPr>
        <w:t xml:space="preserve">- </w:t>
      </w:r>
      <w:r w:rsidR="008C51AB" w:rsidRPr="004D3F7C">
        <w:rPr>
          <w:rFonts w:ascii="Times New Roman" w:hAnsi="Times New Roman"/>
          <w:bCs/>
          <w:spacing w:val="6"/>
          <w:sz w:val="27"/>
          <w:szCs w:val="27"/>
          <w:lang w:val="uk-UA"/>
        </w:rPr>
        <w:t>копію листа Прилуцького міськрайонного суду Чернігівської області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від</w:t>
      </w:r>
      <w:r w:rsidR="004D3F7C">
        <w:rPr>
          <w:rFonts w:ascii="Times New Roman" w:hAnsi="Times New Roman"/>
          <w:bCs/>
          <w:sz w:val="27"/>
          <w:szCs w:val="27"/>
          <w:lang w:val="uk-UA"/>
        </w:rPr>
        <w:t> 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 xml:space="preserve">17 травня 2025 року № 01-29/6/25-вих, згідно з яким указаний суд в особі голови суду не заперечує 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щодо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відрядження 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 xml:space="preserve">Павлова В.Г. </w:t>
      </w:r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 xml:space="preserve">до </w:t>
      </w:r>
      <w:proofErr w:type="spellStart"/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8C51AB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строком на один рік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07495E4F" w14:textId="1745052B" w:rsidR="00FA109E" w:rsidRPr="004D3F7C" w:rsidRDefault="001B1461" w:rsidP="001B1461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- копію листа Територіального управління 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ДСА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України у Чернігівській області від 21 травня 2025 року № 01-32/803/25-вих, 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у якому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зазначено, що 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 xml:space="preserve">в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період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и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відрядження Павлова В.Г. з Прилуцького міськрайонного суду Чернігівської області до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видатк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ів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на оплату добових та компенсаці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й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витрат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, пов’язаних із відрядженням, не здійснювалось</w:t>
      </w:r>
      <w:r w:rsidR="006E68DB" w:rsidRPr="004D3F7C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46FE618D" w14:textId="644BA354" w:rsidR="006E68DB" w:rsidRPr="004D3F7C" w:rsidRDefault="006E68DB" w:rsidP="006E68D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- копі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ї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довід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ок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щодо місця робити дружини, навчання доньки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,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401A15" w:rsidRPr="004D3F7C">
        <w:rPr>
          <w:rFonts w:ascii="Times New Roman" w:hAnsi="Times New Roman"/>
          <w:bCs/>
          <w:sz w:val="27"/>
          <w:szCs w:val="27"/>
          <w:lang w:val="uk-UA"/>
        </w:rPr>
        <w:t>статистичні дані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401A15" w:rsidRPr="004D3F7C">
        <w:rPr>
          <w:rFonts w:ascii="Times New Roman" w:hAnsi="Times New Roman"/>
          <w:bCs/>
          <w:sz w:val="27"/>
          <w:szCs w:val="27"/>
          <w:lang w:val="uk-UA"/>
        </w:rPr>
        <w:t xml:space="preserve">з </w:t>
      </w:r>
      <w:proofErr w:type="spellStart"/>
      <w:r w:rsidR="00401A15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401A15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401A15" w:rsidRPr="004D3F7C">
        <w:rPr>
          <w:rFonts w:ascii="Times New Roman" w:hAnsi="Times New Roman"/>
          <w:bCs/>
          <w:sz w:val="27"/>
          <w:szCs w:val="27"/>
          <w:lang w:val="uk-UA"/>
        </w:rPr>
        <w:t>та Прилуцького міськрайонного суду Чернігівської області</w:t>
      </w:r>
      <w:r w:rsidR="000E0872" w:rsidRPr="004D3F7C">
        <w:rPr>
          <w:rFonts w:ascii="Times New Roman" w:hAnsi="Times New Roman"/>
          <w:bCs/>
          <w:sz w:val="27"/>
          <w:szCs w:val="27"/>
          <w:lang w:val="uk-UA"/>
        </w:rPr>
        <w:t>;</w:t>
      </w:r>
    </w:p>
    <w:p w14:paraId="47C8D026" w14:textId="770BA99E" w:rsidR="00703269" w:rsidRPr="004D3F7C" w:rsidRDefault="000E0872" w:rsidP="0070326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- </w:t>
      </w:r>
      <w:r w:rsidR="00703269" w:rsidRPr="004D3F7C">
        <w:rPr>
          <w:rFonts w:ascii="Times New Roman" w:hAnsi="Times New Roman"/>
          <w:bCs/>
          <w:sz w:val="27"/>
          <w:szCs w:val="27"/>
          <w:lang w:val="uk-UA"/>
        </w:rPr>
        <w:t>довідку Прилуцького міськрайонного суду від 10 жовтня 2025 року щодо залишку справ у судді Павлова В.Г.;</w:t>
      </w:r>
    </w:p>
    <w:p w14:paraId="4B7CCD1F" w14:textId="6D85F7BC" w:rsidR="000E0872" w:rsidRPr="004D3F7C" w:rsidRDefault="00703269" w:rsidP="0070326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- порівняльні таблиці навантаження, кількості щоквартальних справ та нормативного часу для розгляду справ Прилуцького міськрайонного суду Чернігівської області та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Чернігова.</w:t>
      </w:r>
    </w:p>
    <w:p w14:paraId="3C808105" w14:textId="6F448D9F" w:rsidR="008C51AB" w:rsidRPr="004D3F7C" w:rsidRDefault="001C18CA" w:rsidP="00A3734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За інформацією, наданою на запит Комісії головою Прилуцького міськрайонного суду Чернігівської області, суддя Павлов В.Г. не входить до складу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lastRenderedPageBreak/>
        <w:t>колегії суддів щодо розгляду судових справ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;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у провадженні судді не перебувають справи, що можуть становити значний суспільний інтерес; у провадженні судді відсутні справи, розгляд яких триває понад шість місяців та понад один рік</w:t>
      </w:r>
      <w:r w:rsidR="00A37349" w:rsidRPr="004D3F7C">
        <w:rPr>
          <w:rFonts w:ascii="Times New Roman" w:hAnsi="Times New Roman"/>
          <w:bCs/>
          <w:sz w:val="27"/>
          <w:szCs w:val="27"/>
          <w:lang w:val="uk-UA"/>
        </w:rPr>
        <w:t>; у провадженні судді немає кримінальних проваджень, у яких до обвинуваченого застосовано запобіжний захід у вигляді тримання під вартою понад один рік.</w:t>
      </w:r>
    </w:p>
    <w:p w14:paraId="1A6E9C0E" w14:textId="507F6579" w:rsidR="002E3389" w:rsidRPr="004D3F7C" w:rsidRDefault="002E3389" w:rsidP="00A37349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sz w:val="27"/>
          <w:szCs w:val="27"/>
          <w:lang w:val="uk-UA"/>
        </w:rPr>
        <w:t>Вирішуючи питання наявності підстав для відрядження судді Павлова В.Г.</w:t>
      </w:r>
      <w:r w:rsidR="00836E71" w:rsidRPr="004D3F7C">
        <w:rPr>
          <w:rFonts w:ascii="Times New Roman" w:hAnsi="Times New Roman"/>
          <w:sz w:val="27"/>
          <w:szCs w:val="27"/>
          <w:lang w:val="uk-UA"/>
        </w:rPr>
        <w:t>,</w:t>
      </w:r>
      <w:r w:rsidRPr="004D3F7C">
        <w:rPr>
          <w:rFonts w:ascii="Times New Roman" w:hAnsi="Times New Roman"/>
          <w:b/>
          <w:sz w:val="27"/>
          <w:szCs w:val="27"/>
          <w:lang w:val="uk-UA"/>
        </w:rPr>
        <w:t xml:space="preserve">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Комісія </w:t>
      </w:r>
      <w:r w:rsidR="00836E71" w:rsidRPr="004D3F7C">
        <w:rPr>
          <w:rFonts w:ascii="Times New Roman" w:hAnsi="Times New Roman"/>
          <w:bCs/>
          <w:sz w:val="27"/>
          <w:szCs w:val="27"/>
          <w:lang w:val="uk-UA"/>
        </w:rPr>
        <w:t>бере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до уваги таке.</w:t>
      </w:r>
    </w:p>
    <w:p w14:paraId="20BA4A13" w14:textId="247AD3B6" w:rsidR="00F159C6" w:rsidRPr="004D3F7C" w:rsidRDefault="00F159C6" w:rsidP="00F159C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Частиною першою статті 55 Закону України «Про судоустрій і статус суддів» (далі – Закон)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5F765E6C" w14:textId="211E894F" w:rsidR="0067775E" w:rsidRPr="004D3F7C" w:rsidRDefault="00BB41CF" w:rsidP="00F159C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Абзацом</w:t>
      </w:r>
      <w:r w:rsidR="00A11591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першим пункту 1 розділу І Порядку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передбачено, що</w:t>
      </w:r>
      <w:r w:rsidR="00A11591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67775E" w:rsidRPr="004D3F7C">
        <w:rPr>
          <w:rFonts w:ascii="Times New Roman" w:hAnsi="Times New Roman"/>
          <w:bCs/>
          <w:sz w:val="27"/>
          <w:szCs w:val="27"/>
          <w:lang w:val="uk-UA"/>
        </w:rPr>
        <w:t>Порядок розроблен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о</w:t>
      </w:r>
      <w:r w:rsidR="0067775E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з метою забезпечення доступу до правосуддя в судах у зв’язку з неможливістю здійснення правосуддя та виявленням надмірного рівня судового навантаження, а також з метою тимчасового переведення суддів у разі припинення роботи суду у зв’язку зі стихійним лихом, військовими діями, заходами щодо боротьби з тероризмом або іншими надзвичайними обставинами.</w:t>
      </w:r>
    </w:p>
    <w:p w14:paraId="6BB3C08F" w14:textId="5719EBE0" w:rsidR="00F159C6" w:rsidRPr="004D3F7C" w:rsidRDefault="00BB41CF" w:rsidP="00F159C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Згідно з</w:t>
      </w:r>
      <w:r w:rsidR="00F159C6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абзацом четвертим пункту 1 розділу І Порядку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F159C6" w:rsidRPr="004D3F7C">
        <w:rPr>
          <w:rFonts w:ascii="Times New Roman" w:hAnsi="Times New Roman"/>
          <w:bCs/>
          <w:sz w:val="27"/>
          <w:szCs w:val="27"/>
          <w:lang w:val="uk-UA"/>
        </w:rPr>
        <w:t>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  <w:r w:rsidR="00B25314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14:paraId="25B88D8D" w14:textId="77777777" w:rsidR="00F159C6" w:rsidRPr="004D3F7C" w:rsidRDefault="00F159C6" w:rsidP="00F159C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14:paraId="2C7E048E" w14:textId="42CBB0B3" w:rsidR="00C53CAD" w:rsidRPr="004D3F7C" w:rsidRDefault="00CB170C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Комплексний аналіз </w:t>
      </w:r>
      <w:r w:rsidR="00BB41CF" w:rsidRPr="004D3F7C">
        <w:rPr>
          <w:rFonts w:ascii="Times New Roman" w:hAnsi="Times New Roman"/>
          <w:bCs/>
          <w:sz w:val="27"/>
          <w:szCs w:val="27"/>
          <w:lang w:val="uk-UA"/>
        </w:rPr>
        <w:t>вказаних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норм свідчить, що 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>першочерговою</w:t>
      </w:r>
      <w:r w:rsidR="00B25314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A37349" w:rsidRPr="004D3F7C">
        <w:rPr>
          <w:rFonts w:ascii="Times New Roman" w:hAnsi="Times New Roman"/>
          <w:bCs/>
          <w:sz w:val="27"/>
          <w:szCs w:val="27"/>
          <w:lang w:val="uk-UA"/>
        </w:rPr>
        <w:t>мет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ою</w:t>
      </w:r>
      <w:r w:rsidR="00A37349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інституту відрядження суддів до іншого суду того самого рівня і спеціалізації (як тимчасового переведення)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є</w:t>
      </w:r>
      <w:r w:rsidR="006A157A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A37349" w:rsidRPr="004D3F7C">
        <w:rPr>
          <w:rFonts w:ascii="Times New Roman" w:hAnsi="Times New Roman"/>
          <w:bCs/>
          <w:sz w:val="27"/>
          <w:szCs w:val="27"/>
          <w:lang w:val="uk-UA"/>
        </w:rPr>
        <w:t>забезпеч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ення</w:t>
      </w:r>
      <w:r w:rsidR="00A37349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доступ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у</w:t>
      </w:r>
      <w:r w:rsidR="00A37349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до правосуддя в судах, у яких виявлено надмірний рівень судового навантаження</w:t>
      </w:r>
      <w:r w:rsidR="00BB41CF" w:rsidRPr="004D3F7C">
        <w:rPr>
          <w:rFonts w:ascii="Times New Roman" w:hAnsi="Times New Roman"/>
          <w:bCs/>
          <w:sz w:val="27"/>
          <w:szCs w:val="27"/>
          <w:lang w:val="uk-UA"/>
        </w:rPr>
        <w:t xml:space="preserve">, </w:t>
      </w:r>
      <w:r w:rsidR="00644AB1" w:rsidRPr="004D3F7C">
        <w:rPr>
          <w:rFonts w:ascii="Times New Roman" w:hAnsi="Times New Roman"/>
          <w:bCs/>
          <w:sz w:val="27"/>
          <w:szCs w:val="27"/>
          <w:lang w:val="uk-UA"/>
        </w:rPr>
        <w:t>шляхом відрядження суддів із судів, у яких рівень судового навантаження є і залишається нижчим за середній після відрядження</w:t>
      </w:r>
      <w:r w:rsidR="001170CB" w:rsidRPr="004D3F7C">
        <w:rPr>
          <w:rFonts w:ascii="Times New Roman" w:hAnsi="Times New Roman"/>
          <w:bCs/>
          <w:sz w:val="27"/>
          <w:szCs w:val="27"/>
          <w:lang w:val="uk-UA"/>
        </w:rPr>
        <w:t xml:space="preserve">, і саме таким чином, без завдання шкоди доступу до правосуддя в суді, з якого </w:t>
      </w:r>
      <w:r w:rsidR="008A4F36" w:rsidRPr="004D3F7C">
        <w:rPr>
          <w:rFonts w:ascii="Times New Roman" w:hAnsi="Times New Roman"/>
          <w:bCs/>
          <w:sz w:val="27"/>
          <w:szCs w:val="27"/>
          <w:lang w:val="uk-UA"/>
        </w:rPr>
        <w:t>суддю відряджено</w:t>
      </w:r>
      <w:r w:rsidR="001170CB" w:rsidRPr="004D3F7C">
        <w:rPr>
          <w:rFonts w:ascii="Times New Roman" w:hAnsi="Times New Roman"/>
          <w:bCs/>
          <w:sz w:val="27"/>
          <w:szCs w:val="27"/>
          <w:lang w:val="uk-UA"/>
        </w:rPr>
        <w:t>,</w:t>
      </w:r>
      <w:r w:rsidR="00743B19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забезпечується збалансування рівня судового навантаження</w:t>
      </w:r>
      <w:r w:rsidR="00033694"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16C9B216" w14:textId="5A716CCB" w:rsidR="00CB170C" w:rsidRPr="004D3F7C" w:rsidRDefault="00065E55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З урахуванням викладеного</w:t>
      </w:r>
      <w:r w:rsidR="008C548F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CB170C" w:rsidRPr="004D3F7C">
        <w:rPr>
          <w:rFonts w:ascii="Times New Roman" w:hAnsi="Times New Roman"/>
          <w:bCs/>
          <w:sz w:val="27"/>
          <w:szCs w:val="27"/>
          <w:lang w:val="uk-UA"/>
        </w:rPr>
        <w:t xml:space="preserve">Комісія вважає, що відрядження суддів, яке негативно вплине на доступ до правосуддя в судах, з яких вони відряджаються,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повністю </w:t>
      </w:r>
      <w:r w:rsidR="00CB170C" w:rsidRPr="004D3F7C">
        <w:rPr>
          <w:rFonts w:ascii="Times New Roman" w:hAnsi="Times New Roman"/>
          <w:bCs/>
          <w:sz w:val="27"/>
          <w:szCs w:val="27"/>
          <w:lang w:val="uk-UA"/>
        </w:rPr>
        <w:t xml:space="preserve">нівелює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вказану </w:t>
      </w:r>
      <w:r w:rsidR="00CB170C" w:rsidRPr="004D3F7C">
        <w:rPr>
          <w:rFonts w:ascii="Times New Roman" w:hAnsi="Times New Roman"/>
          <w:bCs/>
          <w:sz w:val="27"/>
          <w:szCs w:val="27"/>
          <w:lang w:val="uk-UA"/>
        </w:rPr>
        <w:t>мету інституту відрядження суддів до іншого суду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7A4D6C63" w14:textId="3D9A82C2" w:rsidR="00F159C6" w:rsidRPr="004D3F7C" w:rsidRDefault="00F159C6" w:rsidP="00E019A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Дослідивши інформацію про стан здійснення правосуддя</w:t>
      </w:r>
      <w:r w:rsidR="00721226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FC4236" w:rsidRPr="004D3F7C">
        <w:rPr>
          <w:rFonts w:ascii="Times New Roman" w:hAnsi="Times New Roman"/>
          <w:bCs/>
          <w:sz w:val="27"/>
          <w:szCs w:val="27"/>
          <w:lang w:val="uk-UA"/>
        </w:rPr>
        <w:t xml:space="preserve">у Прилуцькому міськрайонному суді Чернігівської області та </w:t>
      </w:r>
      <w:proofErr w:type="spellStart"/>
      <w:r w:rsidR="00FC4236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FC4236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Чернігова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, інші обставини, встановлені під час розгляду питання щодо відрядження суддів, урахувавши інформацію, надану ДСА України, Комісія </w:t>
      </w:r>
      <w:r w:rsidR="00FC4236" w:rsidRPr="004D3F7C">
        <w:rPr>
          <w:rFonts w:ascii="Times New Roman" w:hAnsi="Times New Roman"/>
          <w:bCs/>
          <w:sz w:val="27"/>
          <w:szCs w:val="27"/>
          <w:lang w:val="uk-UA"/>
        </w:rPr>
        <w:t>зазначає</w:t>
      </w:r>
      <w:r w:rsidR="00721226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таке.</w:t>
      </w:r>
    </w:p>
    <w:p w14:paraId="58A14890" w14:textId="7AAEC445" w:rsidR="00F159C6" w:rsidRPr="004D3F7C" w:rsidRDefault="00F159C6" w:rsidP="00F159C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ДСА України листом від 23 жовтня 2025 року № 15-21131/25 надіслала до Комісії статистичну інформацію про судове навантаження місцевих та апеляційних судів за 9 місяців 2025 року. Так, у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районному суді міста </w:t>
      </w:r>
      <w:r w:rsidRPr="004D3F7C">
        <w:rPr>
          <w:rFonts w:ascii="Times New Roman" w:hAnsi="Times New Roman"/>
          <w:bCs/>
          <w:spacing w:val="6"/>
          <w:sz w:val="27"/>
          <w:szCs w:val="27"/>
          <w:lang w:val="uk-UA"/>
        </w:rPr>
        <w:t>Чернігова середня кількість днів, необхідних для розгляду справ, які надійшли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за 9 місяців 2025 року, одним повноважним суддею, становить 472 дні, тобто перевищує середній показник по Україні, який становить 290 днів.</w:t>
      </w:r>
    </w:p>
    <w:p w14:paraId="3E69AC1B" w14:textId="77777777" w:rsidR="00F159C6" w:rsidRPr="004D3F7C" w:rsidRDefault="00F159C6" w:rsidP="00F159C6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Під час розгляду повідомлення ДСА України Комісією встановлено, що в разі відрядження до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одного судді середня кількість днів, необхідних для розгляду справ, які надійшли за 9 місяців 2025 року, одним повноважним суддею, становитиме 413 днів, у разі відрядження двох суддів – 367 днів, трьох суддів – 330 днів.</w:t>
      </w:r>
    </w:p>
    <w:p w14:paraId="2DE961D2" w14:textId="77777777" w:rsidR="00721226" w:rsidRPr="004D3F7C" w:rsidRDefault="008422DB" w:rsidP="008422D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За даними звітності, наданими ДСА України, у Прилуцькому міськрайонному суді Чернігівської області середня кількість днів, необхідних для розгляду справ і матеріалів, які надійшли за 9 місяців 2025 року, одним повноважним суддею, становить 368 днів, що перевищує середній показник по Україні (290 днів). </w:t>
      </w:r>
    </w:p>
    <w:p w14:paraId="43129A9D" w14:textId="64BD62BB" w:rsidR="00721226" w:rsidRPr="004D3F7C" w:rsidRDefault="00721226" w:rsidP="008422D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Зазначені показники 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 xml:space="preserve">ДСА України </w:t>
      </w:r>
      <w:r w:rsidR="008A1F12" w:rsidRPr="004D3F7C">
        <w:rPr>
          <w:rFonts w:ascii="Times New Roman" w:hAnsi="Times New Roman"/>
          <w:bCs/>
          <w:sz w:val="27"/>
          <w:szCs w:val="27"/>
          <w:lang w:val="uk-UA"/>
        </w:rPr>
        <w:t>збігаються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з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показникам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>и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, наведеним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>и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суддею Павловим В.Г., і </w:t>
      </w:r>
      <w:r w:rsidR="008A1F12" w:rsidRPr="004D3F7C">
        <w:rPr>
          <w:rFonts w:ascii="Times New Roman" w:hAnsi="Times New Roman"/>
          <w:bCs/>
          <w:sz w:val="27"/>
          <w:szCs w:val="27"/>
          <w:lang w:val="uk-UA"/>
        </w:rPr>
        <w:t>дійсно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свідчать</w:t>
      </w:r>
      <w:r w:rsidR="008A1F12" w:rsidRPr="004D3F7C">
        <w:rPr>
          <w:rFonts w:ascii="Times New Roman" w:hAnsi="Times New Roman"/>
          <w:bCs/>
          <w:sz w:val="27"/>
          <w:szCs w:val="27"/>
          <w:lang w:val="uk-UA"/>
        </w:rPr>
        <w:t>, що рівень судового навантаження в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Новозаводському</w:t>
      </w:r>
      <w:proofErr w:type="spellEnd"/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</w:t>
      </w:r>
      <w:r w:rsidR="008A1F12" w:rsidRPr="004D3F7C">
        <w:rPr>
          <w:rFonts w:ascii="Times New Roman" w:hAnsi="Times New Roman"/>
          <w:bCs/>
          <w:sz w:val="27"/>
          <w:szCs w:val="27"/>
          <w:lang w:val="uk-UA"/>
        </w:rPr>
        <w:t>му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суд</w:t>
      </w:r>
      <w:r w:rsidR="008A1F12" w:rsidRPr="004D3F7C">
        <w:rPr>
          <w:rFonts w:ascii="Times New Roman" w:hAnsi="Times New Roman"/>
          <w:bCs/>
          <w:sz w:val="27"/>
          <w:szCs w:val="27"/>
          <w:lang w:val="uk-UA"/>
        </w:rPr>
        <w:t>і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міста Чернігова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A1F12" w:rsidRPr="004D3F7C">
        <w:rPr>
          <w:rFonts w:ascii="Times New Roman" w:hAnsi="Times New Roman"/>
          <w:bCs/>
          <w:sz w:val="27"/>
          <w:szCs w:val="27"/>
          <w:lang w:val="uk-UA"/>
        </w:rPr>
        <w:t>є вищим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ніж у Прилуцькому міськрайонному суді Чернігівської області.</w:t>
      </w:r>
    </w:p>
    <w:p w14:paraId="35BB375B" w14:textId="51CEAD13" w:rsidR="007824E0" w:rsidRPr="004D3F7C" w:rsidRDefault="008A1F12" w:rsidP="008422D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Водночас ці показники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свідчать, що і у Прилуцькому міськрайонному суді Чернігівської області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рівень 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>судов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ого</w:t>
      </w:r>
      <w:r w:rsidR="007824E0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навантаження перевищує середній показник по Україні.</w:t>
      </w:r>
    </w:p>
    <w:p w14:paraId="0A8FA358" w14:textId="60C3C386" w:rsidR="008422DB" w:rsidRPr="004D3F7C" w:rsidRDefault="00276D9E" w:rsidP="008422DB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Крім того, згідно</w:t>
      </w:r>
      <w:r w:rsidR="00A20C2A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з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вказан</w:t>
      </w:r>
      <w:r w:rsidR="00A20C2A" w:rsidRPr="004D3F7C">
        <w:rPr>
          <w:rFonts w:ascii="Times New Roman" w:hAnsi="Times New Roman"/>
          <w:bCs/>
          <w:sz w:val="27"/>
          <w:szCs w:val="27"/>
          <w:lang w:val="uk-UA"/>
        </w:rPr>
        <w:t>ою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інформаці</w:t>
      </w:r>
      <w:r w:rsidR="00A20C2A" w:rsidRPr="004D3F7C">
        <w:rPr>
          <w:rFonts w:ascii="Times New Roman" w:hAnsi="Times New Roman"/>
          <w:bCs/>
          <w:sz w:val="27"/>
          <w:szCs w:val="27"/>
          <w:lang w:val="uk-UA"/>
        </w:rPr>
        <w:t>єю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ДСА України</w:t>
      </w:r>
      <w:r w:rsidR="00A20C2A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з</w:t>
      </w:r>
      <w:r w:rsidR="008422DB" w:rsidRPr="004D3F7C">
        <w:rPr>
          <w:rFonts w:ascii="Times New Roman" w:hAnsi="Times New Roman"/>
          <w:bCs/>
          <w:sz w:val="27"/>
          <w:szCs w:val="27"/>
          <w:lang w:val="uk-UA"/>
        </w:rPr>
        <w:t xml:space="preserve">а умови відрядження одного судді із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Прилуцького міськрайонного суду Чернігівської області </w:t>
      </w:r>
      <w:r w:rsidR="008422DB" w:rsidRPr="004D3F7C">
        <w:rPr>
          <w:rFonts w:ascii="Times New Roman" w:hAnsi="Times New Roman"/>
          <w:bCs/>
          <w:sz w:val="27"/>
          <w:szCs w:val="27"/>
          <w:lang w:val="uk-UA"/>
        </w:rPr>
        <w:t xml:space="preserve">середня кількість днів, необхідних для розгляду справ і матеріалів одним повноважним суддею, становитиме 429 днів, що як </w:t>
      </w:r>
      <w:r w:rsidR="00922A52" w:rsidRPr="004D3F7C">
        <w:rPr>
          <w:rFonts w:ascii="Times New Roman" w:hAnsi="Times New Roman"/>
          <w:bCs/>
          <w:sz w:val="27"/>
          <w:szCs w:val="27"/>
          <w:lang w:val="uk-UA"/>
        </w:rPr>
        <w:t xml:space="preserve">значно </w:t>
      </w:r>
      <w:r w:rsidR="008422DB" w:rsidRPr="004D3F7C">
        <w:rPr>
          <w:rFonts w:ascii="Times New Roman" w:hAnsi="Times New Roman"/>
          <w:bCs/>
          <w:sz w:val="27"/>
          <w:szCs w:val="27"/>
          <w:lang w:val="uk-UA"/>
        </w:rPr>
        <w:t>перевищу</w:t>
      </w:r>
      <w:r w:rsidR="00922A52" w:rsidRPr="004D3F7C">
        <w:rPr>
          <w:rFonts w:ascii="Times New Roman" w:hAnsi="Times New Roman"/>
          <w:bCs/>
          <w:sz w:val="27"/>
          <w:szCs w:val="27"/>
          <w:lang w:val="uk-UA"/>
        </w:rPr>
        <w:t>ватиме</w:t>
      </w:r>
      <w:r w:rsidR="008422DB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середній показник по Україні, так і </w:t>
      </w:r>
      <w:r w:rsidR="00E90EAD" w:rsidRPr="004D3F7C">
        <w:rPr>
          <w:rFonts w:ascii="Times New Roman" w:hAnsi="Times New Roman"/>
          <w:bCs/>
          <w:sz w:val="27"/>
          <w:szCs w:val="27"/>
          <w:lang w:val="uk-UA"/>
        </w:rPr>
        <w:t>перевищуватиме</w:t>
      </w:r>
      <w:r w:rsidR="008422DB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показник </w:t>
      </w:r>
      <w:proofErr w:type="spellStart"/>
      <w:r w:rsidR="008422DB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8422DB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в разі відрядження до нього одного судді, який становитиме 413 днів</w:t>
      </w:r>
      <w:r w:rsidR="0069700E" w:rsidRPr="004D3F7C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</w:p>
    <w:p w14:paraId="36859E2D" w14:textId="44CC9075" w:rsidR="00AE0837" w:rsidRPr="004D3F7C" w:rsidRDefault="00A37349" w:rsidP="007C519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На підставі викладеного Комісія </w:t>
      </w:r>
      <w:r w:rsidR="00AE0837" w:rsidRPr="004D3F7C">
        <w:rPr>
          <w:rFonts w:ascii="Times New Roman" w:hAnsi="Times New Roman"/>
          <w:bCs/>
          <w:sz w:val="27"/>
          <w:szCs w:val="27"/>
          <w:lang w:val="uk-UA"/>
        </w:rPr>
        <w:t xml:space="preserve">п’ятьма голосами «ЗА» (Дух Я.М., </w:t>
      </w:r>
      <w:proofErr w:type="spellStart"/>
      <w:r w:rsidR="00AE0837" w:rsidRPr="004D3F7C">
        <w:rPr>
          <w:rFonts w:ascii="Times New Roman" w:hAnsi="Times New Roman"/>
          <w:bCs/>
          <w:sz w:val="27"/>
          <w:szCs w:val="27"/>
          <w:lang w:val="uk-UA"/>
        </w:rPr>
        <w:t>Кидисюк</w:t>
      </w:r>
      <w:proofErr w:type="spellEnd"/>
      <w:r w:rsidR="004D3F7C">
        <w:rPr>
          <w:rFonts w:ascii="Times New Roman" w:hAnsi="Times New Roman"/>
          <w:bCs/>
          <w:sz w:val="27"/>
          <w:szCs w:val="27"/>
          <w:lang w:val="uk-UA"/>
        </w:rPr>
        <w:t> </w:t>
      </w:r>
      <w:r w:rsidR="00AE0837" w:rsidRPr="004D3F7C">
        <w:rPr>
          <w:rFonts w:ascii="Times New Roman" w:hAnsi="Times New Roman"/>
          <w:bCs/>
          <w:sz w:val="27"/>
          <w:szCs w:val="27"/>
          <w:lang w:val="uk-UA"/>
        </w:rPr>
        <w:t xml:space="preserve">Р.А., Пасічник А.В., </w:t>
      </w:r>
      <w:proofErr w:type="spellStart"/>
      <w:r w:rsidR="00AE0837" w:rsidRPr="004D3F7C">
        <w:rPr>
          <w:rFonts w:ascii="Times New Roman" w:hAnsi="Times New Roman"/>
          <w:bCs/>
          <w:sz w:val="27"/>
          <w:szCs w:val="27"/>
          <w:lang w:val="uk-UA"/>
        </w:rPr>
        <w:t>Сабодаш</w:t>
      </w:r>
      <w:proofErr w:type="spellEnd"/>
      <w:r w:rsidR="00AE0837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Р.Б., Чумак С.Ю.) та трьома голосами «ПРОТИ» (Кушнір І.В., </w:t>
      </w:r>
      <w:proofErr w:type="spellStart"/>
      <w:r w:rsidR="00AE0837" w:rsidRPr="004D3F7C">
        <w:rPr>
          <w:rFonts w:ascii="Times New Roman" w:hAnsi="Times New Roman"/>
          <w:bCs/>
          <w:sz w:val="27"/>
          <w:szCs w:val="27"/>
          <w:lang w:val="uk-UA"/>
        </w:rPr>
        <w:t>Омельян</w:t>
      </w:r>
      <w:proofErr w:type="spellEnd"/>
      <w:r w:rsidR="00AE0837" w:rsidRPr="004D3F7C">
        <w:rPr>
          <w:rFonts w:ascii="Times New Roman" w:hAnsi="Times New Roman"/>
          <w:bCs/>
          <w:sz w:val="27"/>
          <w:szCs w:val="27"/>
          <w:lang w:val="uk-UA"/>
        </w:rPr>
        <w:t xml:space="preserve"> О.С., Сидорович Р.М.)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дійшла висновку про відсутність підстав для внесення до Вищої ради правосуддя подання з рекомендацією про відрядження судді Павлова В.Г. до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="007C519E"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26F7194D" w14:textId="77777777" w:rsidR="008763F9" w:rsidRPr="004D3F7C" w:rsidRDefault="008763F9" w:rsidP="007C519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70925D63" w14:textId="77777777" w:rsidR="008763F9" w:rsidRPr="004D3F7C" w:rsidRDefault="008763F9" w:rsidP="007C519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- про внесення подання до Вищої ради правосуддя з рекомендацією на відрядження судді;</w:t>
      </w:r>
    </w:p>
    <w:p w14:paraId="3A158491" w14:textId="77777777" w:rsidR="008763F9" w:rsidRPr="004D3F7C" w:rsidRDefault="008763F9" w:rsidP="007C519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- про відмову у внесенні подання до Вищої ради правосуддя на відрядження судді;</w:t>
      </w:r>
    </w:p>
    <w:p w14:paraId="668B9434" w14:textId="77777777" w:rsidR="008763F9" w:rsidRPr="004D3F7C" w:rsidRDefault="008763F9" w:rsidP="007C519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13C16D74" w14:textId="69FF3597" w:rsidR="008763F9" w:rsidRPr="004D3F7C" w:rsidRDefault="008763F9" w:rsidP="008763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  <w:lang w:val="uk-UA"/>
        </w:rPr>
      </w:pPr>
      <w:r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Абзацом </w:t>
      </w:r>
      <w:r w:rsidR="007C519E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першим </w:t>
      </w:r>
      <w:r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пункту 1</w:t>
      </w:r>
      <w:r w:rsidR="007C519E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6</w:t>
      </w:r>
      <w:r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розділу ІІІ Порядку визначено, що </w:t>
      </w:r>
      <w:r w:rsidR="00A20C2A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в</w:t>
      </w:r>
      <w:r w:rsidR="007C519E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разі якщо Вищою кваліфікаційною комісією суддів України прийнято рішення про відмову у внесенні подання про відрядження всіх суддів, які надали згоду на відрядження, </w:t>
      </w:r>
      <w:r w:rsidR="007C519E"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lastRenderedPageBreak/>
        <w:t>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</w:t>
      </w:r>
      <w:r w:rsidRPr="004D3F7C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.</w:t>
      </w:r>
    </w:p>
    <w:p w14:paraId="5B92BA04" w14:textId="01A5285E" w:rsidR="008763F9" w:rsidRPr="004D3F7C" w:rsidRDefault="008763F9" w:rsidP="007C519E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Заслухавши доповідача – члена Вищої кваліфікаційної комісії суддів України Кушніра І.В., дослідивши наявні в Комісії матеріали, урахувавши, що строк розгляду питання щодо відрядження суддів до </w:t>
      </w:r>
      <w:proofErr w:type="spellStart"/>
      <w:r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 вже продовжувався, Вища кваліфікаційна комісія суддів України </w:t>
      </w:r>
      <w:r w:rsidR="00664364" w:rsidRPr="004D3F7C">
        <w:rPr>
          <w:rFonts w:ascii="Times New Roman" w:hAnsi="Times New Roman"/>
          <w:bCs/>
          <w:sz w:val="27"/>
          <w:szCs w:val="27"/>
          <w:lang w:val="uk-UA"/>
        </w:rPr>
        <w:t xml:space="preserve">одноголосно 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дійшла висновку про залишення без розгляду та повернення повідомлення до Державної судової адміністрації України.</w:t>
      </w:r>
    </w:p>
    <w:p w14:paraId="3B199E19" w14:textId="59B4B842" w:rsidR="00176521" w:rsidRPr="004D3F7C" w:rsidRDefault="003A6B7A" w:rsidP="00BD7D95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</w:t>
      </w:r>
      <w:r w:rsidR="00176521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BA6894" w:rsidRPr="004D3F7C">
        <w:rPr>
          <w:rFonts w:ascii="Times New Roman" w:hAnsi="Times New Roman"/>
          <w:bCs/>
          <w:sz w:val="27"/>
          <w:szCs w:val="27"/>
          <w:lang w:val="uk-UA"/>
        </w:rPr>
        <w:t>(як тимчасового переведення)</w:t>
      </w:r>
      <w:r w:rsidRPr="004D3F7C">
        <w:rPr>
          <w:rFonts w:ascii="Times New Roman" w:hAnsi="Times New Roman"/>
          <w:bCs/>
          <w:sz w:val="27"/>
          <w:szCs w:val="27"/>
          <w:lang w:val="uk-UA"/>
        </w:rPr>
        <w:t>, Вища кваліфікаційна комісія суддів України</w:t>
      </w:r>
      <w:r w:rsidR="003161BE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14:paraId="20A943A5" w14:textId="34893FDB" w:rsidR="003A6B7A" w:rsidRPr="004D3F7C" w:rsidRDefault="003A6B7A" w:rsidP="0022251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вирішила:</w:t>
      </w:r>
    </w:p>
    <w:p w14:paraId="0E61DA2F" w14:textId="28E27FA4" w:rsidR="00EE70AF" w:rsidRPr="004D3F7C" w:rsidRDefault="004B4CEC" w:rsidP="0017652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val="uk-UA"/>
        </w:rPr>
      </w:pPr>
      <w:bookmarkStart w:id="0" w:name="_Hlk209105257"/>
      <w:r w:rsidRPr="004D3F7C">
        <w:rPr>
          <w:rFonts w:ascii="Times New Roman" w:hAnsi="Times New Roman"/>
          <w:bCs/>
          <w:sz w:val="27"/>
          <w:szCs w:val="27"/>
          <w:lang w:val="uk-UA"/>
        </w:rPr>
        <w:t>1</w:t>
      </w:r>
      <w:r w:rsidR="00176521" w:rsidRPr="004D3F7C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9132E3" w:rsidRPr="004D3F7C">
        <w:rPr>
          <w:rFonts w:ascii="Times New Roman" w:hAnsi="Times New Roman"/>
          <w:bCs/>
          <w:sz w:val="27"/>
          <w:szCs w:val="27"/>
          <w:lang w:val="uk-UA"/>
        </w:rPr>
        <w:t xml:space="preserve">Відмовити у внесенні подання Вищій раді правосуддя про відрядження до </w:t>
      </w:r>
      <w:proofErr w:type="spellStart"/>
      <w:r w:rsidR="00F96D25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F96D25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="009132E3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судді </w:t>
      </w:r>
      <w:r w:rsidR="00F96D25" w:rsidRPr="004D3F7C">
        <w:rPr>
          <w:rFonts w:ascii="Times New Roman" w:hAnsi="Times New Roman"/>
          <w:bCs/>
          <w:sz w:val="27"/>
          <w:szCs w:val="27"/>
          <w:lang w:val="uk-UA"/>
        </w:rPr>
        <w:t>Прилуцького міськрайонного суду Чернігівської області</w:t>
      </w:r>
      <w:r w:rsidR="009132E3" w:rsidRPr="004D3F7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F96D25" w:rsidRPr="004D3F7C">
        <w:rPr>
          <w:rFonts w:ascii="Times New Roman" w:hAnsi="Times New Roman"/>
          <w:bCs/>
          <w:sz w:val="27"/>
          <w:szCs w:val="27"/>
          <w:lang w:val="uk-UA"/>
        </w:rPr>
        <w:t>Павлова Володимира Григоровича</w:t>
      </w:r>
      <w:r w:rsidR="009132E3"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p w14:paraId="15910188" w14:textId="218224CB" w:rsidR="008A2D11" w:rsidRPr="004D3F7C" w:rsidRDefault="004B4CEC" w:rsidP="00DC6893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4D3F7C">
        <w:rPr>
          <w:rFonts w:ascii="Times New Roman" w:hAnsi="Times New Roman"/>
          <w:bCs/>
          <w:sz w:val="27"/>
          <w:szCs w:val="27"/>
          <w:lang w:val="uk-UA"/>
        </w:rPr>
        <w:t>2</w:t>
      </w:r>
      <w:r w:rsidR="00176521" w:rsidRPr="004D3F7C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F20FB9" w:rsidRPr="004D3F7C">
        <w:rPr>
          <w:rFonts w:ascii="Times New Roman" w:hAnsi="Times New Roman"/>
          <w:bCs/>
          <w:sz w:val="27"/>
          <w:szCs w:val="27"/>
          <w:lang w:val="uk-UA"/>
        </w:rPr>
        <w:t>Залишити без розгляду та п</w:t>
      </w:r>
      <w:r w:rsidR="00C11194" w:rsidRPr="004D3F7C">
        <w:rPr>
          <w:rFonts w:ascii="Times New Roman" w:hAnsi="Times New Roman"/>
          <w:bCs/>
          <w:sz w:val="27"/>
          <w:szCs w:val="27"/>
          <w:lang w:val="uk-UA"/>
        </w:rPr>
        <w:t xml:space="preserve">овернути до Державної судової адміністрації України повідомлення про необхідність розгляду питання щодо відрядження </w:t>
      </w:r>
      <w:r w:rsidR="00B46743" w:rsidRPr="004D3F7C">
        <w:rPr>
          <w:rFonts w:ascii="Times New Roman" w:hAnsi="Times New Roman"/>
          <w:bCs/>
          <w:sz w:val="27"/>
          <w:szCs w:val="27"/>
          <w:lang w:val="uk-UA"/>
        </w:rPr>
        <w:t xml:space="preserve">трьох </w:t>
      </w:r>
      <w:r w:rsidR="00C11194" w:rsidRPr="004D3F7C">
        <w:rPr>
          <w:rFonts w:ascii="Times New Roman" w:hAnsi="Times New Roman"/>
          <w:bCs/>
          <w:sz w:val="27"/>
          <w:szCs w:val="27"/>
          <w:lang w:val="uk-UA"/>
        </w:rPr>
        <w:t xml:space="preserve">суддів до </w:t>
      </w:r>
      <w:proofErr w:type="spellStart"/>
      <w:r w:rsidR="00C11194" w:rsidRPr="004D3F7C">
        <w:rPr>
          <w:rFonts w:ascii="Times New Roman" w:hAnsi="Times New Roman"/>
          <w:bCs/>
          <w:sz w:val="27"/>
          <w:szCs w:val="27"/>
          <w:lang w:val="uk-UA"/>
        </w:rPr>
        <w:t>Новозаводського</w:t>
      </w:r>
      <w:proofErr w:type="spellEnd"/>
      <w:r w:rsidR="00C11194" w:rsidRPr="004D3F7C">
        <w:rPr>
          <w:rFonts w:ascii="Times New Roman" w:hAnsi="Times New Roman"/>
          <w:bCs/>
          <w:sz w:val="27"/>
          <w:szCs w:val="27"/>
          <w:lang w:val="uk-UA"/>
        </w:rPr>
        <w:t xml:space="preserve"> районного суду міста Чернігова</w:t>
      </w:r>
      <w:r w:rsidR="00A72F82" w:rsidRPr="004D3F7C">
        <w:rPr>
          <w:rFonts w:ascii="Times New Roman" w:hAnsi="Times New Roman"/>
          <w:bCs/>
          <w:sz w:val="27"/>
          <w:szCs w:val="27"/>
          <w:lang w:val="uk-UA"/>
        </w:rPr>
        <w:t>.</w:t>
      </w:r>
    </w:p>
    <w:bookmarkEnd w:id="0"/>
    <w:p w14:paraId="7B7BD242" w14:textId="77777777" w:rsidR="00626464" w:rsidRPr="004D3F7C" w:rsidRDefault="00626464" w:rsidP="00626464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val="uk-UA"/>
        </w:rPr>
      </w:pPr>
    </w:p>
    <w:p w14:paraId="14BEC753" w14:textId="5D40FAFC" w:rsidR="003A6B7A" w:rsidRPr="004D3F7C" w:rsidRDefault="003A6B7A" w:rsidP="003A6B7A">
      <w:pPr>
        <w:shd w:val="clear" w:color="auto" w:fill="FFFFFF"/>
        <w:spacing w:before="480" w:after="360" w:line="240" w:lineRule="auto"/>
        <w:jc w:val="both"/>
        <w:rPr>
          <w:rFonts w:ascii="Times New Roman" w:eastAsiaTheme="minorHAnsi" w:hAnsi="Times New Roman"/>
          <w:sz w:val="27"/>
          <w:szCs w:val="27"/>
          <w:lang w:val="uk-UA"/>
        </w:rPr>
      </w:pPr>
      <w:r w:rsidRPr="004D3F7C">
        <w:rPr>
          <w:rFonts w:ascii="Times New Roman" w:hAnsi="Times New Roman"/>
          <w:sz w:val="27"/>
          <w:szCs w:val="27"/>
          <w:lang w:val="uk-UA"/>
        </w:rPr>
        <w:t>Головуючий</w:t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FE45B5" w:rsidRPr="004D3F7C">
        <w:rPr>
          <w:rFonts w:ascii="Times New Roman" w:hAnsi="Times New Roman"/>
          <w:sz w:val="27"/>
          <w:szCs w:val="27"/>
          <w:lang w:val="uk-UA"/>
        </w:rPr>
        <w:tab/>
      </w:r>
      <w:r w:rsidR="006D0A16" w:rsidRPr="004D3F7C">
        <w:rPr>
          <w:rFonts w:ascii="Times New Roman" w:hAnsi="Times New Roman"/>
          <w:sz w:val="27"/>
          <w:szCs w:val="27"/>
          <w:lang w:val="uk-UA"/>
        </w:rPr>
        <w:t>Андрій ПАСІ</w:t>
      </w:r>
      <w:r w:rsidR="00F368F5" w:rsidRPr="004D3F7C">
        <w:rPr>
          <w:rFonts w:ascii="Times New Roman" w:hAnsi="Times New Roman"/>
          <w:sz w:val="27"/>
          <w:szCs w:val="27"/>
          <w:lang w:val="uk-UA"/>
        </w:rPr>
        <w:t>Ч</w:t>
      </w:r>
      <w:r w:rsidR="006D0A16" w:rsidRPr="004D3F7C">
        <w:rPr>
          <w:rFonts w:ascii="Times New Roman" w:hAnsi="Times New Roman"/>
          <w:sz w:val="27"/>
          <w:szCs w:val="27"/>
          <w:lang w:val="uk-UA"/>
        </w:rPr>
        <w:t>НИК</w:t>
      </w:r>
    </w:p>
    <w:p w14:paraId="79CFE39A" w14:textId="2B71EC1D" w:rsidR="00BA6894" w:rsidRPr="004D3F7C" w:rsidRDefault="003A6B7A" w:rsidP="003A6B7A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D3F7C">
        <w:rPr>
          <w:rFonts w:ascii="Times New Roman" w:hAnsi="Times New Roman"/>
          <w:sz w:val="27"/>
          <w:szCs w:val="27"/>
          <w:lang w:val="uk-UA"/>
        </w:rPr>
        <w:t>Члени Комісії:</w:t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22251E" w:rsidRPr="004D3F7C">
        <w:rPr>
          <w:rFonts w:ascii="Times New Roman" w:hAnsi="Times New Roman"/>
          <w:sz w:val="27"/>
          <w:szCs w:val="27"/>
          <w:lang w:val="uk-UA"/>
        </w:rPr>
        <w:tab/>
      </w:r>
      <w:r w:rsidR="00FE45B5" w:rsidRPr="004D3F7C">
        <w:rPr>
          <w:rFonts w:ascii="Times New Roman" w:hAnsi="Times New Roman"/>
          <w:sz w:val="27"/>
          <w:szCs w:val="27"/>
          <w:lang w:val="uk-UA"/>
        </w:rPr>
        <w:tab/>
      </w:r>
      <w:r w:rsidR="00BA6894" w:rsidRPr="004D3F7C">
        <w:rPr>
          <w:rFonts w:ascii="Times New Roman" w:hAnsi="Times New Roman"/>
          <w:sz w:val="27"/>
          <w:szCs w:val="27"/>
          <w:lang w:val="uk-UA"/>
        </w:rPr>
        <w:t>Ярослав ДУХ</w:t>
      </w:r>
    </w:p>
    <w:p w14:paraId="75F18448" w14:textId="4C7BD725" w:rsidR="003A6B7A" w:rsidRPr="004D3F7C" w:rsidRDefault="00BA6894" w:rsidP="003A6B7A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="00FE45B5" w:rsidRPr="004D3F7C">
        <w:rPr>
          <w:rFonts w:ascii="Times New Roman" w:hAnsi="Times New Roman"/>
          <w:sz w:val="27"/>
          <w:szCs w:val="27"/>
          <w:lang w:val="uk-UA"/>
        </w:rPr>
        <w:tab/>
      </w:r>
      <w:r w:rsidR="007F4DC0" w:rsidRPr="004D3F7C">
        <w:rPr>
          <w:rFonts w:ascii="Times New Roman" w:hAnsi="Times New Roman"/>
          <w:sz w:val="27"/>
          <w:szCs w:val="27"/>
          <w:lang w:val="uk-UA"/>
        </w:rPr>
        <w:t>Роман КИДИСЮК</w:t>
      </w:r>
    </w:p>
    <w:p w14:paraId="362E9737" w14:textId="45F992A3" w:rsidR="003A6B7A" w:rsidRPr="004D3F7C" w:rsidRDefault="0022251E" w:rsidP="003A6B7A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="00FE45B5" w:rsidRPr="004D3F7C">
        <w:rPr>
          <w:rFonts w:ascii="Times New Roman" w:hAnsi="Times New Roman"/>
          <w:sz w:val="27"/>
          <w:szCs w:val="27"/>
          <w:lang w:val="uk-UA"/>
        </w:rPr>
        <w:tab/>
      </w:r>
      <w:r w:rsidR="007F26BF" w:rsidRPr="004D3F7C">
        <w:rPr>
          <w:rFonts w:ascii="Times New Roman" w:hAnsi="Times New Roman"/>
          <w:sz w:val="27"/>
          <w:szCs w:val="27"/>
          <w:lang w:val="uk-UA"/>
        </w:rPr>
        <w:t>Ігор КУШНІР</w:t>
      </w:r>
    </w:p>
    <w:p w14:paraId="58D32362" w14:textId="0A28DA1B" w:rsidR="00BA6894" w:rsidRPr="004D3F7C" w:rsidRDefault="00BA6894" w:rsidP="00BA6894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="00FE45B5" w:rsidRPr="004D3F7C">
        <w:rPr>
          <w:rFonts w:ascii="Times New Roman" w:hAnsi="Times New Roman"/>
          <w:sz w:val="27"/>
          <w:szCs w:val="27"/>
          <w:lang w:val="uk-UA"/>
        </w:rPr>
        <w:tab/>
      </w:r>
      <w:r w:rsidR="005D5B14" w:rsidRPr="004D3F7C">
        <w:rPr>
          <w:rFonts w:ascii="Times New Roman" w:hAnsi="Times New Roman"/>
          <w:sz w:val="27"/>
          <w:szCs w:val="27"/>
          <w:lang w:val="uk-UA"/>
        </w:rPr>
        <w:t>Олексій ОМЕЛЬЯН</w:t>
      </w:r>
    </w:p>
    <w:p w14:paraId="5C43FC72" w14:textId="6F2FEA88" w:rsidR="006D0A16" w:rsidRPr="004D3F7C" w:rsidRDefault="006D0A16" w:rsidP="00BA6894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  <w:t>Роман САБОДАШ</w:t>
      </w:r>
    </w:p>
    <w:p w14:paraId="1C4565A2" w14:textId="2A1D6D32" w:rsidR="006D0A16" w:rsidRPr="004D3F7C" w:rsidRDefault="006D0A16" w:rsidP="00BA6894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  <w:t>Руслан СИДОРОВИЧ</w:t>
      </w:r>
    </w:p>
    <w:p w14:paraId="69B91DED" w14:textId="76CEBB8E" w:rsidR="00134A6A" w:rsidRPr="004D3F7C" w:rsidRDefault="006D0A16" w:rsidP="00A40438">
      <w:pPr>
        <w:shd w:val="clear" w:color="auto" w:fill="FFFFFF"/>
        <w:spacing w:after="36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</w:r>
      <w:r w:rsidRPr="004D3F7C">
        <w:rPr>
          <w:rFonts w:ascii="Times New Roman" w:hAnsi="Times New Roman"/>
          <w:sz w:val="27"/>
          <w:szCs w:val="27"/>
          <w:lang w:val="uk-UA"/>
        </w:rPr>
        <w:tab/>
        <w:t>Сергій ЧУМАК</w:t>
      </w:r>
      <w:bookmarkStart w:id="1" w:name="_GoBack"/>
      <w:bookmarkEnd w:id="1"/>
    </w:p>
    <w:sectPr w:rsidR="00134A6A" w:rsidRPr="004D3F7C" w:rsidSect="00E019A6">
      <w:headerReference w:type="default" r:id="rId9"/>
      <w:pgSz w:w="11906" w:h="16838"/>
      <w:pgMar w:top="851" w:right="567" w:bottom="851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2DD5" w14:textId="77777777" w:rsidR="008F0BA1" w:rsidRDefault="008F0BA1" w:rsidP="00EB7325">
      <w:pPr>
        <w:spacing w:after="0" w:line="240" w:lineRule="auto"/>
      </w:pPr>
      <w:r>
        <w:separator/>
      </w:r>
    </w:p>
  </w:endnote>
  <w:endnote w:type="continuationSeparator" w:id="0">
    <w:p w14:paraId="2E7B83A6" w14:textId="77777777" w:rsidR="008F0BA1" w:rsidRDefault="008F0BA1" w:rsidP="00EB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7487D" w14:textId="77777777" w:rsidR="008F0BA1" w:rsidRDefault="008F0BA1" w:rsidP="00EB7325">
      <w:pPr>
        <w:spacing w:after="0" w:line="240" w:lineRule="auto"/>
      </w:pPr>
      <w:r>
        <w:separator/>
      </w:r>
    </w:p>
  </w:footnote>
  <w:footnote w:type="continuationSeparator" w:id="0">
    <w:p w14:paraId="5EC9FC23" w14:textId="77777777" w:rsidR="008F0BA1" w:rsidRDefault="008F0BA1" w:rsidP="00EB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329914"/>
      <w:docPartObj>
        <w:docPartGallery w:val="Page Numbers (Top of Page)"/>
        <w:docPartUnique/>
      </w:docPartObj>
    </w:sdtPr>
    <w:sdtEndPr/>
    <w:sdtContent>
      <w:p w14:paraId="2E3DF767" w14:textId="79FC5A46" w:rsidR="00EB7325" w:rsidRDefault="00EB73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9674316" w14:textId="77777777" w:rsidR="00EB7325" w:rsidRDefault="00EB73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65E91"/>
    <w:multiLevelType w:val="hybridMultilevel"/>
    <w:tmpl w:val="EEB64DE2"/>
    <w:lvl w:ilvl="0" w:tplc="2692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5E1291"/>
    <w:multiLevelType w:val="hybridMultilevel"/>
    <w:tmpl w:val="8A265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210A7"/>
    <w:multiLevelType w:val="hybridMultilevel"/>
    <w:tmpl w:val="C0F4F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16"/>
    <w:rsid w:val="00006691"/>
    <w:rsid w:val="00016A36"/>
    <w:rsid w:val="00021037"/>
    <w:rsid w:val="000334E1"/>
    <w:rsid w:val="00033694"/>
    <w:rsid w:val="00043B34"/>
    <w:rsid w:val="00047F3E"/>
    <w:rsid w:val="00065E55"/>
    <w:rsid w:val="000832B9"/>
    <w:rsid w:val="000977EF"/>
    <w:rsid w:val="000A16F9"/>
    <w:rsid w:val="000B42C9"/>
    <w:rsid w:val="000D037A"/>
    <w:rsid w:val="000E0872"/>
    <w:rsid w:val="001170CB"/>
    <w:rsid w:val="001234EB"/>
    <w:rsid w:val="00134A6A"/>
    <w:rsid w:val="001400E1"/>
    <w:rsid w:val="00140DF6"/>
    <w:rsid w:val="00176521"/>
    <w:rsid w:val="001B1461"/>
    <w:rsid w:val="001C0E34"/>
    <w:rsid w:val="001C18CA"/>
    <w:rsid w:val="001C28BB"/>
    <w:rsid w:val="001D7C76"/>
    <w:rsid w:val="001F65E3"/>
    <w:rsid w:val="00203343"/>
    <w:rsid w:val="002038C2"/>
    <w:rsid w:val="002221C4"/>
    <w:rsid w:val="0022251E"/>
    <w:rsid w:val="00224A4B"/>
    <w:rsid w:val="002406F5"/>
    <w:rsid w:val="00251381"/>
    <w:rsid w:val="00271C75"/>
    <w:rsid w:val="00272F4E"/>
    <w:rsid w:val="00276D9E"/>
    <w:rsid w:val="002B2D18"/>
    <w:rsid w:val="002C0AF9"/>
    <w:rsid w:val="002E3389"/>
    <w:rsid w:val="00300734"/>
    <w:rsid w:val="0030507B"/>
    <w:rsid w:val="003103FE"/>
    <w:rsid w:val="00311BF1"/>
    <w:rsid w:val="003161BE"/>
    <w:rsid w:val="00330592"/>
    <w:rsid w:val="003306CA"/>
    <w:rsid w:val="00331BBB"/>
    <w:rsid w:val="0037317B"/>
    <w:rsid w:val="0038525B"/>
    <w:rsid w:val="003A6B7A"/>
    <w:rsid w:val="003D2171"/>
    <w:rsid w:val="003D2344"/>
    <w:rsid w:val="00401A15"/>
    <w:rsid w:val="004572DC"/>
    <w:rsid w:val="00481BE3"/>
    <w:rsid w:val="004828DD"/>
    <w:rsid w:val="00490B2B"/>
    <w:rsid w:val="004B4CEC"/>
    <w:rsid w:val="004B4FC6"/>
    <w:rsid w:val="004D27EF"/>
    <w:rsid w:val="004D3F7C"/>
    <w:rsid w:val="004D6164"/>
    <w:rsid w:val="004E16E2"/>
    <w:rsid w:val="004E2657"/>
    <w:rsid w:val="004F73B1"/>
    <w:rsid w:val="00503142"/>
    <w:rsid w:val="00532103"/>
    <w:rsid w:val="00574F31"/>
    <w:rsid w:val="00583FD3"/>
    <w:rsid w:val="00597EFE"/>
    <w:rsid w:val="005B6348"/>
    <w:rsid w:val="005D5B14"/>
    <w:rsid w:val="005F2EDE"/>
    <w:rsid w:val="005F47CD"/>
    <w:rsid w:val="00623344"/>
    <w:rsid w:val="00626464"/>
    <w:rsid w:val="00633893"/>
    <w:rsid w:val="00635EAD"/>
    <w:rsid w:val="00644AB1"/>
    <w:rsid w:val="00664364"/>
    <w:rsid w:val="00665284"/>
    <w:rsid w:val="00672378"/>
    <w:rsid w:val="0067775E"/>
    <w:rsid w:val="00681EEF"/>
    <w:rsid w:val="006967EE"/>
    <w:rsid w:val="0069700E"/>
    <w:rsid w:val="006A157A"/>
    <w:rsid w:val="006A286C"/>
    <w:rsid w:val="006D0A16"/>
    <w:rsid w:val="006E2E1A"/>
    <w:rsid w:val="006E68DB"/>
    <w:rsid w:val="006F42C3"/>
    <w:rsid w:val="006F6252"/>
    <w:rsid w:val="00703269"/>
    <w:rsid w:val="00721226"/>
    <w:rsid w:val="00732171"/>
    <w:rsid w:val="007373B0"/>
    <w:rsid w:val="00743B19"/>
    <w:rsid w:val="0075024E"/>
    <w:rsid w:val="007824E0"/>
    <w:rsid w:val="007879F8"/>
    <w:rsid w:val="00793705"/>
    <w:rsid w:val="007C519E"/>
    <w:rsid w:val="007C5BAC"/>
    <w:rsid w:val="007F26BF"/>
    <w:rsid w:val="007F4DC0"/>
    <w:rsid w:val="00836E71"/>
    <w:rsid w:val="00841688"/>
    <w:rsid w:val="008422DB"/>
    <w:rsid w:val="00860C08"/>
    <w:rsid w:val="00875EB1"/>
    <w:rsid w:val="008763F9"/>
    <w:rsid w:val="008A1F12"/>
    <w:rsid w:val="008A2D11"/>
    <w:rsid w:val="008A4F36"/>
    <w:rsid w:val="008B4216"/>
    <w:rsid w:val="008C51AB"/>
    <w:rsid w:val="008C548F"/>
    <w:rsid w:val="008C7394"/>
    <w:rsid w:val="008D2726"/>
    <w:rsid w:val="008F0BA1"/>
    <w:rsid w:val="008F6C65"/>
    <w:rsid w:val="009132E3"/>
    <w:rsid w:val="00922A52"/>
    <w:rsid w:val="009374C5"/>
    <w:rsid w:val="0094157C"/>
    <w:rsid w:val="009754C3"/>
    <w:rsid w:val="009856CD"/>
    <w:rsid w:val="00997979"/>
    <w:rsid w:val="009B72D2"/>
    <w:rsid w:val="009E4743"/>
    <w:rsid w:val="009E6022"/>
    <w:rsid w:val="009F05F8"/>
    <w:rsid w:val="009F5848"/>
    <w:rsid w:val="00A01311"/>
    <w:rsid w:val="00A01DA4"/>
    <w:rsid w:val="00A11591"/>
    <w:rsid w:val="00A147CA"/>
    <w:rsid w:val="00A176B5"/>
    <w:rsid w:val="00A20C2A"/>
    <w:rsid w:val="00A33055"/>
    <w:rsid w:val="00A37349"/>
    <w:rsid w:val="00A37362"/>
    <w:rsid w:val="00A40438"/>
    <w:rsid w:val="00A625D2"/>
    <w:rsid w:val="00A66985"/>
    <w:rsid w:val="00A66FCD"/>
    <w:rsid w:val="00A72F82"/>
    <w:rsid w:val="00A74448"/>
    <w:rsid w:val="00A86BBB"/>
    <w:rsid w:val="00AE0837"/>
    <w:rsid w:val="00AF4A64"/>
    <w:rsid w:val="00B24BC7"/>
    <w:rsid w:val="00B25314"/>
    <w:rsid w:val="00B30CD9"/>
    <w:rsid w:val="00B46743"/>
    <w:rsid w:val="00B52DF9"/>
    <w:rsid w:val="00B6452A"/>
    <w:rsid w:val="00B675F5"/>
    <w:rsid w:val="00B771CE"/>
    <w:rsid w:val="00B9180A"/>
    <w:rsid w:val="00B92D3E"/>
    <w:rsid w:val="00BA65E1"/>
    <w:rsid w:val="00BA6894"/>
    <w:rsid w:val="00BB41CF"/>
    <w:rsid w:val="00BB79E4"/>
    <w:rsid w:val="00BD7D95"/>
    <w:rsid w:val="00C11194"/>
    <w:rsid w:val="00C26741"/>
    <w:rsid w:val="00C30FC1"/>
    <w:rsid w:val="00C43B53"/>
    <w:rsid w:val="00C53CAD"/>
    <w:rsid w:val="00C7287E"/>
    <w:rsid w:val="00C83989"/>
    <w:rsid w:val="00CB170C"/>
    <w:rsid w:val="00CC40A9"/>
    <w:rsid w:val="00CC5753"/>
    <w:rsid w:val="00CD3876"/>
    <w:rsid w:val="00CD6D51"/>
    <w:rsid w:val="00CE3A31"/>
    <w:rsid w:val="00CE5ACC"/>
    <w:rsid w:val="00CE721B"/>
    <w:rsid w:val="00D046D4"/>
    <w:rsid w:val="00D529BC"/>
    <w:rsid w:val="00D54B56"/>
    <w:rsid w:val="00DB2D61"/>
    <w:rsid w:val="00DB7FEB"/>
    <w:rsid w:val="00DC6893"/>
    <w:rsid w:val="00DC72DB"/>
    <w:rsid w:val="00DE5760"/>
    <w:rsid w:val="00DF4025"/>
    <w:rsid w:val="00E019A6"/>
    <w:rsid w:val="00E05269"/>
    <w:rsid w:val="00E10EE0"/>
    <w:rsid w:val="00E13C4E"/>
    <w:rsid w:val="00E428B6"/>
    <w:rsid w:val="00E62F47"/>
    <w:rsid w:val="00E6692E"/>
    <w:rsid w:val="00E90EAD"/>
    <w:rsid w:val="00E94A85"/>
    <w:rsid w:val="00EA2766"/>
    <w:rsid w:val="00EB7325"/>
    <w:rsid w:val="00EE70AF"/>
    <w:rsid w:val="00EF1E21"/>
    <w:rsid w:val="00F10E22"/>
    <w:rsid w:val="00F159C6"/>
    <w:rsid w:val="00F20FB9"/>
    <w:rsid w:val="00F21A5A"/>
    <w:rsid w:val="00F3121C"/>
    <w:rsid w:val="00F368F5"/>
    <w:rsid w:val="00F833F5"/>
    <w:rsid w:val="00F95B60"/>
    <w:rsid w:val="00F96D25"/>
    <w:rsid w:val="00FA109E"/>
    <w:rsid w:val="00FB6078"/>
    <w:rsid w:val="00FC4236"/>
    <w:rsid w:val="00FE45B5"/>
    <w:rsid w:val="00FE6530"/>
    <w:rsid w:val="00FF137A"/>
    <w:rsid w:val="00FF5760"/>
    <w:rsid w:val="00FF5B66"/>
    <w:rsid w:val="00FF6F4F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01AEDA"/>
  <w15:chartTrackingRefBased/>
  <w15:docId w15:val="{38684382-503C-4BA5-A210-A8BE24E9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B7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732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7325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A01DA4"/>
    <w:pPr>
      <w:ind w:left="720"/>
      <w:contextualSpacing/>
    </w:pPr>
  </w:style>
  <w:style w:type="paragraph" w:customStyle="1" w:styleId="rtejustify">
    <w:name w:val="rtejustify"/>
    <w:basedOn w:val="a"/>
    <w:rsid w:val="00240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semiHidden/>
    <w:unhideWhenUsed/>
    <w:rsid w:val="00677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5995-69B8-4243-AA38-CE125D5E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10194</Words>
  <Characters>5811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2</cp:revision>
  <cp:lastPrinted>2025-07-30T05:06:00Z</cp:lastPrinted>
  <dcterms:created xsi:type="dcterms:W3CDTF">2025-11-05T12:26:00Z</dcterms:created>
  <dcterms:modified xsi:type="dcterms:W3CDTF">2025-11-05T12:26:00Z</dcterms:modified>
</cp:coreProperties>
</file>