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E4691" w:rsidRDefault="002E4691" w:rsidP="001B5E2A">
      <w:pPr>
        <w:suppressAutoHyphens/>
        <w:spacing w:after="0" w:line="240" w:lineRule="auto"/>
        <w:ind w:right="57"/>
        <w:jc w:val="center"/>
        <w:rPr>
          <w:rFonts w:ascii="Times New Roman" w:eastAsia="Times New Roman" w:hAnsi="Times New Roman" w:cs="Times New Roman"/>
          <w:sz w:val="36"/>
          <w:szCs w:val="36"/>
          <w:lang w:eastAsia="ar-SA"/>
        </w:rPr>
      </w:pPr>
      <w:r w:rsidRPr="00807ABF">
        <w:rPr>
          <w:rFonts w:eastAsia="Times New Roman"/>
          <w:noProof/>
          <w:lang w:eastAsia="uk-UA"/>
        </w:rPr>
        <w:drawing>
          <wp:inline distT="0" distB="0" distL="0" distR="0" wp14:anchorId="2896ED69" wp14:editId="411EA00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9E7740" w:rsidRPr="00807ABF" w:rsidRDefault="009E7740" w:rsidP="001B5E2A">
      <w:pPr>
        <w:suppressAutoHyphens/>
        <w:spacing w:after="0" w:line="240" w:lineRule="auto"/>
        <w:ind w:right="57"/>
        <w:jc w:val="center"/>
        <w:rPr>
          <w:rFonts w:ascii="Times New Roman" w:eastAsia="Times New Roman" w:hAnsi="Times New Roman" w:cs="Times New Roman"/>
          <w:sz w:val="36"/>
          <w:szCs w:val="36"/>
          <w:lang w:eastAsia="ar-SA"/>
        </w:rPr>
      </w:pPr>
    </w:p>
    <w:p w:rsidR="001B5E2A" w:rsidRPr="00807ABF" w:rsidRDefault="001B5E2A" w:rsidP="001B5E2A">
      <w:pPr>
        <w:suppressAutoHyphens/>
        <w:spacing w:after="0" w:line="240" w:lineRule="auto"/>
        <w:ind w:right="57"/>
        <w:jc w:val="center"/>
        <w:rPr>
          <w:rFonts w:ascii="Times New Roman" w:eastAsia="Times New Roman" w:hAnsi="Times New Roman" w:cs="Times New Roman"/>
          <w:sz w:val="36"/>
          <w:szCs w:val="36"/>
          <w:lang w:eastAsia="ar-SA"/>
        </w:rPr>
      </w:pPr>
      <w:r w:rsidRPr="00807ABF">
        <w:rPr>
          <w:rFonts w:ascii="Times New Roman" w:eastAsia="Times New Roman" w:hAnsi="Times New Roman" w:cs="Times New Roman"/>
          <w:sz w:val="36"/>
          <w:szCs w:val="36"/>
          <w:lang w:eastAsia="ar-SA"/>
        </w:rPr>
        <w:t>ВИЩА КВАЛІФІКАЦІЙНА КОМІСІЯ СУДДІВ УКРАЇНИ</w:t>
      </w:r>
    </w:p>
    <w:p w:rsidR="001B5E2A" w:rsidRPr="00807ABF" w:rsidRDefault="001B5E2A" w:rsidP="001B5E2A">
      <w:pPr>
        <w:suppressAutoHyphens/>
        <w:spacing w:after="0" w:line="240" w:lineRule="auto"/>
        <w:ind w:right="57"/>
        <w:jc w:val="center"/>
        <w:rPr>
          <w:rFonts w:ascii="Times New Roman" w:eastAsia="Times New Roman" w:hAnsi="Times New Roman" w:cs="Times New Roman"/>
          <w:sz w:val="24"/>
          <w:szCs w:val="24"/>
          <w:lang w:eastAsia="ar-SA"/>
        </w:rPr>
      </w:pPr>
    </w:p>
    <w:p w:rsidR="005D7446" w:rsidRPr="00FD6830" w:rsidRDefault="00443EBD" w:rsidP="005D7446">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r w:rsidRPr="00A269F2">
        <w:rPr>
          <w:rFonts w:ascii="Times New Roman" w:eastAsia="Times New Roman" w:hAnsi="Times New Roman" w:cs="Times New Roman"/>
          <w:sz w:val="24"/>
          <w:szCs w:val="24"/>
          <w:lang w:eastAsia="ar-SA"/>
        </w:rPr>
        <w:t>17</w:t>
      </w:r>
      <w:r w:rsidR="00D55404" w:rsidRPr="00A269F2">
        <w:rPr>
          <w:rFonts w:ascii="Times New Roman" w:eastAsia="Times New Roman" w:hAnsi="Times New Roman" w:cs="Times New Roman"/>
          <w:sz w:val="24"/>
          <w:szCs w:val="24"/>
          <w:lang w:eastAsia="ar-SA"/>
        </w:rPr>
        <w:t xml:space="preserve"> червня</w:t>
      </w:r>
      <w:r w:rsidR="00A16E17" w:rsidRPr="00A269F2">
        <w:rPr>
          <w:rFonts w:ascii="Times New Roman" w:eastAsia="Times New Roman" w:hAnsi="Times New Roman" w:cs="Times New Roman"/>
          <w:sz w:val="24"/>
          <w:szCs w:val="24"/>
          <w:lang w:eastAsia="ar-SA"/>
        </w:rPr>
        <w:t xml:space="preserve"> 2026 року</w:t>
      </w:r>
      <w:r w:rsidR="00A16E17" w:rsidRPr="00FD6830">
        <w:rPr>
          <w:rFonts w:ascii="Times New Roman" w:eastAsia="Times New Roman" w:hAnsi="Times New Roman" w:cs="Times New Roman"/>
          <w:sz w:val="24"/>
          <w:szCs w:val="24"/>
          <w:lang w:eastAsia="ar-SA"/>
        </w:rPr>
        <w:tab/>
      </w:r>
      <w:r w:rsidR="00A16E17" w:rsidRPr="00FD6830">
        <w:rPr>
          <w:rFonts w:ascii="Times New Roman" w:eastAsia="Times New Roman" w:hAnsi="Times New Roman" w:cs="Times New Roman"/>
          <w:sz w:val="24"/>
          <w:szCs w:val="24"/>
          <w:lang w:eastAsia="ar-SA"/>
        </w:rPr>
        <w:tab/>
      </w:r>
      <w:r w:rsidR="00A16E17" w:rsidRPr="00FD6830">
        <w:rPr>
          <w:rFonts w:ascii="Times New Roman" w:eastAsia="Times New Roman" w:hAnsi="Times New Roman" w:cs="Times New Roman"/>
          <w:sz w:val="24"/>
          <w:szCs w:val="24"/>
          <w:lang w:eastAsia="ar-SA"/>
        </w:rPr>
        <w:tab/>
      </w:r>
      <w:r w:rsidR="00A16E17" w:rsidRPr="00FD6830">
        <w:rPr>
          <w:rFonts w:ascii="Times New Roman" w:eastAsia="Times New Roman" w:hAnsi="Times New Roman" w:cs="Times New Roman"/>
          <w:sz w:val="24"/>
          <w:szCs w:val="24"/>
          <w:lang w:eastAsia="ar-SA"/>
        </w:rPr>
        <w:tab/>
      </w:r>
      <w:r w:rsidR="00A16E17" w:rsidRPr="00FD6830">
        <w:rPr>
          <w:rFonts w:ascii="Times New Roman" w:eastAsia="Times New Roman" w:hAnsi="Times New Roman" w:cs="Times New Roman"/>
          <w:sz w:val="24"/>
          <w:szCs w:val="24"/>
          <w:lang w:eastAsia="ar-SA"/>
        </w:rPr>
        <w:tab/>
      </w:r>
      <w:r w:rsidR="00A16E17" w:rsidRPr="00FD6830">
        <w:rPr>
          <w:rFonts w:ascii="Times New Roman" w:eastAsia="Times New Roman" w:hAnsi="Times New Roman" w:cs="Times New Roman"/>
          <w:sz w:val="24"/>
          <w:szCs w:val="24"/>
          <w:lang w:eastAsia="ar-SA"/>
        </w:rPr>
        <w:tab/>
      </w:r>
      <w:r w:rsidR="00A16E17" w:rsidRPr="00FD6830">
        <w:rPr>
          <w:rFonts w:ascii="Times New Roman" w:eastAsia="Times New Roman" w:hAnsi="Times New Roman" w:cs="Times New Roman"/>
          <w:sz w:val="24"/>
          <w:szCs w:val="24"/>
          <w:lang w:eastAsia="ar-SA"/>
        </w:rPr>
        <w:tab/>
      </w:r>
      <w:r w:rsidR="00A16E17" w:rsidRPr="00FD6830">
        <w:rPr>
          <w:rFonts w:ascii="Times New Roman" w:eastAsia="Times New Roman" w:hAnsi="Times New Roman" w:cs="Times New Roman"/>
          <w:sz w:val="24"/>
          <w:szCs w:val="24"/>
          <w:lang w:eastAsia="ar-SA"/>
        </w:rPr>
        <w:tab/>
        <w:t xml:space="preserve">    </w:t>
      </w:r>
      <w:r w:rsidR="005D7446" w:rsidRPr="00FD6830">
        <w:rPr>
          <w:rFonts w:ascii="Times New Roman" w:eastAsia="Times New Roman" w:hAnsi="Times New Roman" w:cs="Times New Roman"/>
          <w:sz w:val="24"/>
          <w:szCs w:val="24"/>
          <w:lang w:eastAsia="ar-SA"/>
        </w:rPr>
        <w:t xml:space="preserve"> м. Київ</w:t>
      </w:r>
    </w:p>
    <w:p w:rsidR="005D7446" w:rsidRPr="00FD6830" w:rsidRDefault="005D7446" w:rsidP="005D7446">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p>
    <w:p w:rsidR="005D7446" w:rsidRPr="00FD6830" w:rsidRDefault="005D7446" w:rsidP="005D7446">
      <w:pPr>
        <w:shd w:val="clear" w:color="auto" w:fill="FFFFFF"/>
        <w:tabs>
          <w:tab w:val="left" w:pos="3969"/>
        </w:tabs>
        <w:suppressAutoHyphens/>
        <w:spacing w:after="0" w:line="240" w:lineRule="auto"/>
        <w:jc w:val="center"/>
        <w:rPr>
          <w:rFonts w:ascii="Times New Roman" w:eastAsia="Times New Roman" w:hAnsi="Times New Roman" w:cs="Times New Roman"/>
          <w:sz w:val="24"/>
          <w:szCs w:val="24"/>
          <w:lang w:eastAsia="ar-SA"/>
        </w:rPr>
      </w:pPr>
      <w:r w:rsidRPr="00FD6830">
        <w:rPr>
          <w:rFonts w:ascii="Times New Roman" w:eastAsia="Times New Roman" w:hAnsi="Times New Roman" w:cs="Times New Roman"/>
          <w:sz w:val="24"/>
          <w:szCs w:val="24"/>
          <w:lang w:eastAsia="ar-SA"/>
        </w:rPr>
        <w:t xml:space="preserve">Р І Ш Е Н Н Я   № </w:t>
      </w:r>
      <w:r w:rsidR="00F307B8">
        <w:rPr>
          <w:rFonts w:ascii="Times New Roman" w:eastAsia="Times New Roman" w:hAnsi="Times New Roman" w:cs="Times New Roman"/>
          <w:sz w:val="24"/>
          <w:szCs w:val="24"/>
          <w:u w:val="single"/>
          <w:lang w:eastAsia="ar-SA"/>
        </w:rPr>
        <w:t>76/зп-26</w:t>
      </w:r>
    </w:p>
    <w:p w:rsidR="005D7446" w:rsidRPr="00FD6830" w:rsidRDefault="005D7446" w:rsidP="005D7446">
      <w:pPr>
        <w:shd w:val="clear" w:color="auto" w:fill="FFFFFF"/>
        <w:tabs>
          <w:tab w:val="left" w:pos="3969"/>
        </w:tabs>
        <w:suppressAutoHyphens/>
        <w:spacing w:after="0" w:line="240" w:lineRule="auto"/>
        <w:jc w:val="center"/>
        <w:rPr>
          <w:rFonts w:ascii="Times New Roman" w:eastAsia="Times New Roman" w:hAnsi="Times New Roman" w:cs="Times New Roman"/>
          <w:sz w:val="24"/>
          <w:szCs w:val="24"/>
          <w:lang w:eastAsia="ar-SA"/>
        </w:rPr>
      </w:pPr>
    </w:p>
    <w:p w:rsidR="005D7446" w:rsidRPr="00FD6830" w:rsidRDefault="005D7446" w:rsidP="005D7446">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p>
    <w:p w:rsidR="005D7446" w:rsidRPr="00FD6830" w:rsidRDefault="005D7446" w:rsidP="005D7446">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r w:rsidRPr="00FD6830">
        <w:rPr>
          <w:rFonts w:ascii="Times New Roman" w:eastAsia="Times New Roman" w:hAnsi="Times New Roman" w:cs="Times New Roman"/>
          <w:sz w:val="24"/>
          <w:szCs w:val="24"/>
          <w:lang w:eastAsia="ar-SA"/>
        </w:rPr>
        <w:t>Вища кваліфікаційна комісія суддів України у пленарному складі:</w:t>
      </w:r>
    </w:p>
    <w:p w:rsidR="005D7446" w:rsidRPr="00FD6830" w:rsidRDefault="005D7446" w:rsidP="005D7446">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p>
    <w:p w:rsidR="00D55404" w:rsidRPr="00A269F2" w:rsidRDefault="00D55404" w:rsidP="00D55404">
      <w:pPr>
        <w:shd w:val="clear" w:color="auto" w:fill="FFFFFF"/>
        <w:tabs>
          <w:tab w:val="left" w:pos="3969"/>
        </w:tabs>
        <w:suppressAutoHyphens/>
        <w:spacing w:after="0" w:line="240" w:lineRule="auto"/>
        <w:jc w:val="both"/>
        <w:rPr>
          <w:rFonts w:ascii="Times New Roman" w:eastAsia="Calibri" w:hAnsi="Times New Roman" w:cs="Times New Roman"/>
          <w:sz w:val="24"/>
          <w:szCs w:val="24"/>
          <w:shd w:val="clear" w:color="auto" w:fill="FFFFFF"/>
        </w:rPr>
      </w:pPr>
      <w:r w:rsidRPr="00A269F2">
        <w:rPr>
          <w:rFonts w:ascii="Times New Roman" w:eastAsia="Calibri" w:hAnsi="Times New Roman" w:cs="Times New Roman"/>
          <w:sz w:val="24"/>
          <w:szCs w:val="24"/>
          <w:shd w:val="clear" w:color="auto" w:fill="FFFFFF"/>
        </w:rPr>
        <w:t>головуючого – Андрія ПАСІЧНИКА,</w:t>
      </w:r>
    </w:p>
    <w:p w:rsidR="00D55404" w:rsidRPr="00A269F2" w:rsidRDefault="00D55404" w:rsidP="00D55404">
      <w:pPr>
        <w:shd w:val="clear" w:color="auto" w:fill="FFFFFF"/>
        <w:tabs>
          <w:tab w:val="left" w:pos="3969"/>
        </w:tabs>
        <w:suppressAutoHyphens/>
        <w:spacing w:after="0" w:line="240" w:lineRule="auto"/>
        <w:jc w:val="both"/>
        <w:rPr>
          <w:rFonts w:ascii="Times New Roman" w:eastAsia="Calibri" w:hAnsi="Times New Roman" w:cs="Times New Roman"/>
          <w:sz w:val="24"/>
          <w:szCs w:val="24"/>
          <w:shd w:val="clear" w:color="auto" w:fill="FFFFFF"/>
        </w:rPr>
      </w:pPr>
    </w:p>
    <w:p w:rsidR="001B5E2A" w:rsidRPr="00A269F2" w:rsidRDefault="00D55404" w:rsidP="00D55404">
      <w:pPr>
        <w:shd w:val="clear" w:color="auto" w:fill="FFFFFF"/>
        <w:tabs>
          <w:tab w:val="left" w:pos="3969"/>
        </w:tabs>
        <w:suppressAutoHyphens/>
        <w:spacing w:after="0" w:line="240" w:lineRule="auto"/>
        <w:jc w:val="both"/>
        <w:rPr>
          <w:rFonts w:ascii="Times New Roman" w:eastAsia="Calibri" w:hAnsi="Times New Roman" w:cs="Times New Roman"/>
          <w:sz w:val="24"/>
          <w:szCs w:val="24"/>
          <w:shd w:val="clear" w:color="auto" w:fill="FFFFFF"/>
        </w:rPr>
      </w:pPr>
      <w:r w:rsidRPr="00A269F2">
        <w:rPr>
          <w:rFonts w:ascii="Times New Roman" w:eastAsia="Calibri" w:hAnsi="Times New Roman" w:cs="Times New Roman"/>
          <w:sz w:val="24"/>
          <w:szCs w:val="24"/>
          <w:shd w:val="clear" w:color="auto" w:fill="FFFFFF"/>
        </w:rPr>
        <w:t xml:space="preserve">членів Комісії: Михайла БОГОНОСА, Людмили ВОЛКОВОЇ, Віталія ГАЦЕЛЮКА, Ярослава ДУХА, Романа КИДИСЮКА, Олега КОЛІУША, Ігоря КУШНІРА, </w:t>
      </w:r>
      <w:r w:rsidR="00A269F2" w:rsidRPr="00A269F2">
        <w:rPr>
          <w:rFonts w:ascii="Times New Roman" w:eastAsia="Calibri" w:hAnsi="Times New Roman" w:cs="Times New Roman"/>
          <w:sz w:val="24"/>
          <w:szCs w:val="24"/>
          <w:shd w:val="clear" w:color="auto" w:fill="FFFFFF"/>
        </w:rPr>
        <w:br/>
      </w:r>
      <w:r w:rsidRPr="00A269F2">
        <w:rPr>
          <w:rFonts w:ascii="Times New Roman" w:eastAsia="Calibri" w:hAnsi="Times New Roman" w:cs="Times New Roman"/>
          <w:sz w:val="24"/>
          <w:szCs w:val="24"/>
          <w:shd w:val="clear" w:color="auto" w:fill="FFFFFF"/>
        </w:rPr>
        <w:t>Володимира ЛУГАНСЬКОГО, Руслана МЕЛЬНИКА, Олексія ОМЕЛЬЯНА</w:t>
      </w:r>
      <w:r w:rsidR="00BC6F3B" w:rsidRPr="00A269F2">
        <w:rPr>
          <w:rFonts w:ascii="Times New Roman" w:eastAsia="Calibri" w:hAnsi="Times New Roman" w:cs="Times New Roman"/>
          <w:sz w:val="24"/>
          <w:szCs w:val="24"/>
          <w:shd w:val="clear" w:color="auto" w:fill="FFFFFF"/>
        </w:rPr>
        <w:t xml:space="preserve"> (доповідач)</w:t>
      </w:r>
      <w:r w:rsidRPr="00A269F2">
        <w:rPr>
          <w:rFonts w:ascii="Times New Roman" w:eastAsia="Calibri" w:hAnsi="Times New Roman" w:cs="Times New Roman"/>
          <w:sz w:val="24"/>
          <w:szCs w:val="24"/>
          <w:shd w:val="clear" w:color="auto" w:fill="FFFFFF"/>
        </w:rPr>
        <w:t xml:space="preserve">, Романа САБОДАША, Руслана СИДОРОВИЧА, Сергія ЧУМАКА, </w:t>
      </w:r>
    </w:p>
    <w:p w:rsidR="001B5E2A" w:rsidRPr="00807ABF" w:rsidRDefault="001B5E2A" w:rsidP="001B5E2A">
      <w:pPr>
        <w:spacing w:after="0" w:line="240" w:lineRule="auto"/>
        <w:jc w:val="both"/>
        <w:rPr>
          <w:rFonts w:ascii="Times New Roman" w:eastAsia="Calibri" w:hAnsi="Times New Roman" w:cs="Times New Roman"/>
          <w:sz w:val="24"/>
          <w:szCs w:val="24"/>
          <w:shd w:val="clear" w:color="auto" w:fill="FFFFFF"/>
        </w:rPr>
      </w:pPr>
    </w:p>
    <w:p w:rsidR="001B5E2A" w:rsidRPr="00807ABF" w:rsidRDefault="001B5E2A" w:rsidP="00A02060">
      <w:pPr>
        <w:spacing w:after="0" w:line="240" w:lineRule="auto"/>
        <w:jc w:val="both"/>
        <w:rPr>
          <w:rFonts w:ascii="Times New Roman" w:eastAsia="Calibri" w:hAnsi="Times New Roman" w:cs="Times New Roman"/>
          <w:sz w:val="24"/>
          <w:szCs w:val="24"/>
          <w:shd w:val="clear" w:color="auto" w:fill="FFFFFF"/>
        </w:rPr>
      </w:pPr>
      <w:r w:rsidRPr="00807ABF">
        <w:rPr>
          <w:rFonts w:ascii="Times New Roman" w:eastAsia="Calibri" w:hAnsi="Times New Roman" w:cs="Times New Roman"/>
          <w:sz w:val="24"/>
          <w:szCs w:val="24"/>
          <w:shd w:val="clear" w:color="auto" w:fill="FFFFFF"/>
        </w:rPr>
        <w:t xml:space="preserve">розглянувши питання </w:t>
      </w:r>
      <w:r w:rsidR="00D915D4">
        <w:rPr>
          <w:rFonts w:ascii="Times New Roman" w:eastAsia="Calibri" w:hAnsi="Times New Roman" w:cs="Times New Roman"/>
          <w:sz w:val="24"/>
          <w:szCs w:val="24"/>
          <w:shd w:val="clear" w:color="auto" w:fill="FFFFFF"/>
        </w:rPr>
        <w:t>про необхідність</w:t>
      </w:r>
      <w:r w:rsidRPr="00807ABF">
        <w:rPr>
          <w:rFonts w:ascii="Times New Roman" w:eastAsia="Calibri" w:hAnsi="Times New Roman" w:cs="Times New Roman"/>
          <w:sz w:val="24"/>
          <w:szCs w:val="24"/>
          <w:shd w:val="clear" w:color="auto" w:fill="FFFFFF"/>
        </w:rPr>
        <w:t xml:space="preserve"> повторної перевірки </w:t>
      </w:r>
      <w:r w:rsidR="00A02060" w:rsidRPr="00807ABF">
        <w:rPr>
          <w:rFonts w:ascii="Times New Roman" w:eastAsia="Calibri" w:hAnsi="Times New Roman" w:cs="Times New Roman"/>
          <w:sz w:val="24"/>
          <w:szCs w:val="24"/>
          <w:shd w:val="clear" w:color="auto" w:fill="FFFFFF"/>
        </w:rPr>
        <w:t>практичного</w:t>
      </w:r>
      <w:r w:rsidRPr="00807ABF">
        <w:rPr>
          <w:rFonts w:ascii="Times New Roman" w:eastAsia="Calibri" w:hAnsi="Times New Roman" w:cs="Times New Roman"/>
          <w:sz w:val="24"/>
          <w:szCs w:val="24"/>
          <w:shd w:val="clear" w:color="auto" w:fill="FFFFFF"/>
        </w:rPr>
        <w:t xml:space="preserve"> завдан</w:t>
      </w:r>
      <w:r w:rsidR="00A02060" w:rsidRPr="00807ABF">
        <w:rPr>
          <w:rFonts w:ascii="Times New Roman" w:eastAsia="Calibri" w:hAnsi="Times New Roman" w:cs="Times New Roman"/>
          <w:sz w:val="24"/>
          <w:szCs w:val="24"/>
          <w:shd w:val="clear" w:color="auto" w:fill="FFFFFF"/>
        </w:rPr>
        <w:t>ня</w:t>
      </w:r>
      <w:r w:rsidR="00BC7667" w:rsidRPr="00807ABF">
        <w:rPr>
          <w:rFonts w:ascii="Times New Roman" w:eastAsia="Calibri" w:hAnsi="Times New Roman" w:cs="Times New Roman"/>
          <w:sz w:val="24"/>
          <w:szCs w:val="24"/>
          <w:shd w:val="clear" w:color="auto" w:fill="FFFFFF"/>
        </w:rPr>
        <w:t xml:space="preserve"> зі спеціалізації місцевого</w:t>
      </w:r>
      <w:r w:rsidR="00E64340" w:rsidRPr="00807ABF">
        <w:rPr>
          <w:rFonts w:ascii="Times New Roman" w:eastAsia="Calibri" w:hAnsi="Times New Roman" w:cs="Times New Roman"/>
          <w:sz w:val="24"/>
          <w:szCs w:val="24"/>
          <w:shd w:val="clear" w:color="auto" w:fill="FFFFFF"/>
        </w:rPr>
        <w:t xml:space="preserve"> загального</w:t>
      </w:r>
      <w:r w:rsidR="00BC7667" w:rsidRPr="00807ABF">
        <w:rPr>
          <w:rFonts w:ascii="Times New Roman" w:eastAsia="Calibri" w:hAnsi="Times New Roman" w:cs="Times New Roman"/>
          <w:sz w:val="24"/>
          <w:szCs w:val="24"/>
          <w:shd w:val="clear" w:color="auto" w:fill="FFFFFF"/>
        </w:rPr>
        <w:t xml:space="preserve"> суду</w:t>
      </w:r>
      <w:r w:rsidRPr="00807ABF">
        <w:rPr>
          <w:rFonts w:ascii="Times New Roman" w:eastAsia="Calibri" w:hAnsi="Times New Roman" w:cs="Times New Roman"/>
          <w:sz w:val="24"/>
          <w:szCs w:val="24"/>
          <w:shd w:val="clear" w:color="auto" w:fill="FFFFFF"/>
        </w:rPr>
        <w:t>, виконан</w:t>
      </w:r>
      <w:r w:rsidR="00A02060" w:rsidRPr="00807ABF">
        <w:rPr>
          <w:rFonts w:ascii="Times New Roman" w:eastAsia="Calibri" w:hAnsi="Times New Roman" w:cs="Times New Roman"/>
          <w:sz w:val="24"/>
          <w:szCs w:val="24"/>
          <w:shd w:val="clear" w:color="auto" w:fill="FFFFFF"/>
        </w:rPr>
        <w:t>ого</w:t>
      </w:r>
      <w:r w:rsidRPr="00807ABF">
        <w:rPr>
          <w:rFonts w:ascii="Times New Roman" w:eastAsia="Calibri" w:hAnsi="Times New Roman" w:cs="Times New Roman"/>
          <w:sz w:val="24"/>
          <w:szCs w:val="24"/>
          <w:shd w:val="clear" w:color="auto" w:fill="FFFFFF"/>
        </w:rPr>
        <w:t xml:space="preserve"> </w:t>
      </w:r>
      <w:r w:rsidR="009350B1">
        <w:rPr>
          <w:rFonts w:ascii="Times New Roman" w:eastAsia="Calibri" w:hAnsi="Times New Roman" w:cs="Times New Roman"/>
          <w:sz w:val="24"/>
          <w:szCs w:val="24"/>
          <w:shd w:val="clear" w:color="auto" w:fill="FFFFFF"/>
        </w:rPr>
        <w:t>в</w:t>
      </w:r>
      <w:r w:rsidR="00D266D1" w:rsidRPr="00807ABF">
        <w:rPr>
          <w:rFonts w:ascii="Times New Roman" w:eastAsia="Calibri" w:hAnsi="Times New Roman" w:cs="Times New Roman"/>
          <w:sz w:val="24"/>
          <w:szCs w:val="24"/>
          <w:shd w:val="clear" w:color="auto" w:fill="FFFFFF"/>
        </w:rPr>
        <w:t xml:space="preserve"> межах кваліфікаційного іспиту для кандидатів на посаду судді місцевого суду та суддів, які виявили намір бути переведеними до іншого місцевого суду</w:t>
      </w:r>
      <w:r w:rsidRPr="00807ABF">
        <w:rPr>
          <w:rFonts w:ascii="Times New Roman" w:eastAsia="Calibri" w:hAnsi="Times New Roman" w:cs="Times New Roman"/>
          <w:sz w:val="24"/>
          <w:szCs w:val="24"/>
          <w:shd w:val="clear" w:color="auto" w:fill="FFFFFF"/>
        </w:rPr>
        <w:t xml:space="preserve">, </w:t>
      </w:r>
      <w:r w:rsidR="006F4BB6" w:rsidRPr="00807ABF">
        <w:rPr>
          <w:rFonts w:ascii="Times New Roman" w:eastAsia="Calibri" w:hAnsi="Times New Roman" w:cs="Times New Roman"/>
          <w:sz w:val="24"/>
          <w:szCs w:val="24"/>
          <w:shd w:val="clear" w:color="auto" w:fill="FFFFFF"/>
        </w:rPr>
        <w:t>в оцінюванні якого</w:t>
      </w:r>
      <w:r w:rsidRPr="00807ABF">
        <w:rPr>
          <w:rFonts w:ascii="Times New Roman" w:eastAsia="Calibri" w:hAnsi="Times New Roman" w:cs="Times New Roman"/>
          <w:sz w:val="24"/>
          <w:szCs w:val="24"/>
          <w:shd w:val="clear" w:color="auto" w:fill="FFFFFF"/>
        </w:rPr>
        <w:t xml:space="preserve"> встановлено </w:t>
      </w:r>
      <w:r w:rsidR="00720E9D" w:rsidRPr="00807ABF">
        <w:rPr>
          <w:rFonts w:ascii="Times New Roman" w:eastAsia="Calibri" w:hAnsi="Times New Roman" w:cs="Times New Roman"/>
          <w:sz w:val="24"/>
          <w:szCs w:val="24"/>
          <w:shd w:val="clear" w:color="auto" w:fill="FFFFFF"/>
        </w:rPr>
        <w:t>розбіжн</w:t>
      </w:r>
      <w:r w:rsidR="00720E9D">
        <w:rPr>
          <w:rFonts w:ascii="Times New Roman" w:eastAsia="Calibri" w:hAnsi="Times New Roman" w:cs="Times New Roman"/>
          <w:sz w:val="24"/>
          <w:szCs w:val="24"/>
          <w:shd w:val="clear" w:color="auto" w:fill="FFFFFF"/>
        </w:rPr>
        <w:t>і</w:t>
      </w:r>
      <w:r w:rsidR="00720E9D" w:rsidRPr="00807ABF">
        <w:rPr>
          <w:rFonts w:ascii="Times New Roman" w:eastAsia="Calibri" w:hAnsi="Times New Roman" w:cs="Times New Roman"/>
          <w:sz w:val="24"/>
          <w:szCs w:val="24"/>
          <w:shd w:val="clear" w:color="auto" w:fill="FFFFFF"/>
        </w:rPr>
        <w:t>ст</w:t>
      </w:r>
      <w:r w:rsidR="00720E9D">
        <w:rPr>
          <w:rFonts w:ascii="Times New Roman" w:eastAsia="Calibri" w:hAnsi="Times New Roman" w:cs="Times New Roman"/>
          <w:sz w:val="24"/>
          <w:szCs w:val="24"/>
          <w:shd w:val="clear" w:color="auto" w:fill="FFFFFF"/>
        </w:rPr>
        <w:t>ь</w:t>
      </w:r>
      <w:r w:rsidR="00720E9D" w:rsidRPr="00807ABF">
        <w:rPr>
          <w:rFonts w:ascii="Times New Roman" w:eastAsia="Calibri" w:hAnsi="Times New Roman" w:cs="Times New Roman"/>
          <w:sz w:val="24"/>
          <w:szCs w:val="24"/>
          <w:shd w:val="clear" w:color="auto" w:fill="FFFFFF"/>
        </w:rPr>
        <w:t xml:space="preserve"> </w:t>
      </w:r>
      <w:r w:rsidRPr="00807ABF">
        <w:rPr>
          <w:rFonts w:ascii="Times New Roman" w:eastAsia="Calibri" w:hAnsi="Times New Roman" w:cs="Times New Roman"/>
          <w:sz w:val="24"/>
          <w:szCs w:val="24"/>
          <w:shd w:val="clear" w:color="auto" w:fill="FFFFFF"/>
        </w:rPr>
        <w:t xml:space="preserve">між </w:t>
      </w:r>
      <w:r w:rsidR="00A02060" w:rsidRPr="00807ABF">
        <w:rPr>
          <w:rFonts w:ascii="Times New Roman" w:eastAsia="Calibri" w:hAnsi="Times New Roman" w:cs="Times New Roman"/>
          <w:sz w:val="24"/>
          <w:szCs w:val="24"/>
          <w:shd w:val="clear" w:color="auto" w:fill="FFFFFF"/>
        </w:rPr>
        <w:t>найвищою і найнижчою оцінками</w:t>
      </w:r>
      <w:r w:rsidR="00C30004" w:rsidRPr="00807ABF">
        <w:rPr>
          <w:rFonts w:ascii="Times New Roman" w:eastAsia="Calibri" w:hAnsi="Times New Roman" w:cs="Times New Roman"/>
          <w:sz w:val="24"/>
          <w:szCs w:val="24"/>
          <w:shd w:val="clear" w:color="auto" w:fill="FFFFFF"/>
        </w:rPr>
        <w:t xml:space="preserve">, </w:t>
      </w:r>
      <w:r w:rsidR="00FC76F1" w:rsidRPr="00807ABF">
        <w:rPr>
          <w:rFonts w:ascii="Times New Roman" w:eastAsia="Calibri" w:hAnsi="Times New Roman" w:cs="Times New Roman"/>
          <w:sz w:val="24"/>
          <w:szCs w:val="24"/>
          <w:shd w:val="clear" w:color="auto" w:fill="FFFFFF"/>
        </w:rPr>
        <w:t>виставленими</w:t>
      </w:r>
      <w:r w:rsidR="00A02060" w:rsidRPr="00807ABF">
        <w:rPr>
          <w:rFonts w:ascii="Times New Roman" w:eastAsia="Calibri" w:hAnsi="Times New Roman" w:cs="Times New Roman"/>
          <w:sz w:val="24"/>
          <w:szCs w:val="24"/>
          <w:shd w:val="clear" w:color="auto" w:fill="FFFFFF"/>
        </w:rPr>
        <w:t xml:space="preserve"> член</w:t>
      </w:r>
      <w:r w:rsidR="00C30004" w:rsidRPr="00807ABF">
        <w:rPr>
          <w:rFonts w:ascii="Times New Roman" w:eastAsia="Calibri" w:hAnsi="Times New Roman" w:cs="Times New Roman"/>
          <w:sz w:val="24"/>
          <w:szCs w:val="24"/>
          <w:shd w:val="clear" w:color="auto" w:fill="FFFFFF"/>
        </w:rPr>
        <w:t>ами</w:t>
      </w:r>
      <w:r w:rsidR="00A02060" w:rsidRPr="00807ABF">
        <w:rPr>
          <w:rFonts w:ascii="Times New Roman" w:eastAsia="Calibri" w:hAnsi="Times New Roman" w:cs="Times New Roman"/>
          <w:sz w:val="24"/>
          <w:szCs w:val="24"/>
          <w:shd w:val="clear" w:color="auto" w:fill="FFFFFF"/>
        </w:rPr>
        <w:t xml:space="preserve"> екзаменаційної комісії</w:t>
      </w:r>
      <w:r w:rsidR="00C30004" w:rsidRPr="00807ABF">
        <w:rPr>
          <w:rFonts w:ascii="Times New Roman" w:eastAsia="Calibri" w:hAnsi="Times New Roman" w:cs="Times New Roman"/>
          <w:sz w:val="24"/>
          <w:szCs w:val="24"/>
          <w:shd w:val="clear" w:color="auto" w:fill="FFFFFF"/>
        </w:rPr>
        <w:t>,</w:t>
      </w:r>
      <w:r w:rsidRPr="00807ABF">
        <w:rPr>
          <w:rFonts w:ascii="Times New Roman" w:eastAsia="Calibri" w:hAnsi="Times New Roman" w:cs="Times New Roman"/>
          <w:sz w:val="24"/>
          <w:szCs w:val="24"/>
          <w:shd w:val="clear" w:color="auto" w:fill="FFFFFF"/>
        </w:rPr>
        <w:t xml:space="preserve"> </w:t>
      </w:r>
      <w:r w:rsidR="00D266D1" w:rsidRPr="00807ABF">
        <w:rPr>
          <w:rFonts w:ascii="Times New Roman" w:eastAsia="Calibri" w:hAnsi="Times New Roman" w:cs="Times New Roman"/>
          <w:sz w:val="24"/>
          <w:szCs w:val="24"/>
          <w:shd w:val="clear" w:color="auto" w:fill="FFFFFF"/>
        </w:rPr>
        <w:t xml:space="preserve">у </w:t>
      </w:r>
      <w:r w:rsidR="005C7FC8">
        <w:rPr>
          <w:rFonts w:ascii="Times New Roman" w:eastAsia="Calibri" w:hAnsi="Times New Roman" w:cs="Times New Roman"/>
          <w:sz w:val="24"/>
          <w:szCs w:val="24"/>
          <w:shd w:val="clear" w:color="auto" w:fill="FFFFFF"/>
        </w:rPr>
        <w:t>23,67</w:t>
      </w:r>
      <w:r w:rsidR="00743A01" w:rsidRPr="00807ABF">
        <w:rPr>
          <w:rFonts w:ascii="Times New Roman" w:eastAsia="Calibri" w:hAnsi="Times New Roman" w:cs="Times New Roman"/>
          <w:sz w:val="24"/>
          <w:szCs w:val="24"/>
          <w:shd w:val="clear" w:color="auto" w:fill="FFFFFF"/>
        </w:rPr>
        <w:t xml:space="preserve"> </w:t>
      </w:r>
      <w:r w:rsidR="00D266D1" w:rsidRPr="00807ABF">
        <w:rPr>
          <w:rFonts w:ascii="Times New Roman" w:eastAsia="Calibri" w:hAnsi="Times New Roman" w:cs="Times New Roman"/>
          <w:sz w:val="24"/>
          <w:szCs w:val="24"/>
          <w:shd w:val="clear" w:color="auto" w:fill="FFFFFF"/>
        </w:rPr>
        <w:t>відсотк</w:t>
      </w:r>
      <w:r w:rsidR="005C7FC8">
        <w:rPr>
          <w:rFonts w:ascii="Times New Roman" w:eastAsia="Calibri" w:hAnsi="Times New Roman" w:cs="Times New Roman"/>
          <w:sz w:val="24"/>
          <w:szCs w:val="24"/>
          <w:shd w:val="clear" w:color="auto" w:fill="FFFFFF"/>
        </w:rPr>
        <w:t>а</w:t>
      </w:r>
      <w:r w:rsidR="00D266D1" w:rsidRPr="00807ABF">
        <w:rPr>
          <w:rFonts w:ascii="Times New Roman" w:eastAsia="Calibri" w:hAnsi="Times New Roman" w:cs="Times New Roman"/>
          <w:sz w:val="24"/>
          <w:szCs w:val="24"/>
          <w:shd w:val="clear" w:color="auto" w:fill="FFFFFF"/>
        </w:rPr>
        <w:t xml:space="preserve"> від максимально можливого бала</w:t>
      </w:r>
      <w:r w:rsidRPr="00807ABF">
        <w:rPr>
          <w:rFonts w:ascii="Times New Roman" w:eastAsia="Calibri" w:hAnsi="Times New Roman" w:cs="Times New Roman"/>
          <w:sz w:val="24"/>
          <w:szCs w:val="24"/>
          <w:shd w:val="clear" w:color="auto" w:fill="FFFFFF"/>
        </w:rPr>
        <w:t>,</w:t>
      </w:r>
      <w:r w:rsidR="00A02060" w:rsidRPr="00807ABF">
        <w:rPr>
          <w:rFonts w:ascii="Times New Roman" w:eastAsia="Calibri" w:hAnsi="Times New Roman" w:cs="Times New Roman"/>
          <w:sz w:val="24"/>
          <w:szCs w:val="24"/>
          <w:shd w:val="clear" w:color="auto" w:fill="FFFFFF"/>
        </w:rPr>
        <w:t xml:space="preserve"> </w:t>
      </w:r>
    </w:p>
    <w:p w:rsidR="001B5E2A" w:rsidRPr="00807ABF" w:rsidRDefault="001B5E2A" w:rsidP="001B5E2A">
      <w:pPr>
        <w:spacing w:after="0" w:line="240" w:lineRule="auto"/>
        <w:jc w:val="both"/>
        <w:rPr>
          <w:rFonts w:ascii="Times New Roman" w:eastAsia="Calibri" w:hAnsi="Times New Roman" w:cs="Times New Roman"/>
          <w:sz w:val="24"/>
          <w:szCs w:val="24"/>
          <w:lang w:eastAsia="ru-RU" w:bidi="ru-RU"/>
        </w:rPr>
      </w:pPr>
    </w:p>
    <w:p w:rsidR="001B5E2A" w:rsidRPr="00807ABF" w:rsidRDefault="001B5E2A" w:rsidP="001B5E2A">
      <w:pPr>
        <w:shd w:val="clear" w:color="auto" w:fill="FFFFFF"/>
        <w:spacing w:after="0" w:line="240" w:lineRule="auto"/>
        <w:ind w:right="136"/>
        <w:jc w:val="center"/>
        <w:rPr>
          <w:rFonts w:ascii="Times New Roman" w:eastAsia="Calibri" w:hAnsi="Times New Roman" w:cs="Times New Roman"/>
          <w:sz w:val="24"/>
          <w:szCs w:val="24"/>
        </w:rPr>
      </w:pPr>
      <w:r w:rsidRPr="00807ABF">
        <w:rPr>
          <w:rFonts w:ascii="Times New Roman" w:eastAsia="Calibri" w:hAnsi="Times New Roman" w:cs="Times New Roman"/>
          <w:sz w:val="24"/>
          <w:szCs w:val="24"/>
        </w:rPr>
        <w:t>встановила:</w:t>
      </w:r>
    </w:p>
    <w:p w:rsidR="001B5E2A" w:rsidRPr="00807ABF" w:rsidRDefault="001B5E2A" w:rsidP="001B5E2A">
      <w:pPr>
        <w:shd w:val="clear" w:color="auto" w:fill="FFFFFF"/>
        <w:spacing w:after="0" w:line="240" w:lineRule="auto"/>
        <w:ind w:right="136"/>
        <w:jc w:val="center"/>
        <w:rPr>
          <w:rFonts w:ascii="Times New Roman" w:eastAsia="Calibri" w:hAnsi="Times New Roman" w:cs="Times New Roman"/>
          <w:sz w:val="24"/>
          <w:szCs w:val="24"/>
        </w:rPr>
      </w:pPr>
    </w:p>
    <w:p w:rsidR="00D1183C" w:rsidRPr="00807ABF" w:rsidRDefault="00D1183C" w:rsidP="00D1183C">
      <w:pPr>
        <w:pStyle w:val="rtejustify"/>
        <w:shd w:val="clear" w:color="auto" w:fill="FFFFFF"/>
        <w:spacing w:before="0" w:beforeAutospacing="0" w:after="0" w:afterAutospacing="0"/>
        <w:ind w:firstLine="709"/>
        <w:jc w:val="both"/>
        <w:rPr>
          <w:color w:val="1D1D1B"/>
        </w:rPr>
      </w:pPr>
      <w:r w:rsidRPr="00807ABF">
        <w:rPr>
          <w:color w:val="000000"/>
        </w:rPr>
        <w:t>Рішенням Вищої кваліфікаційної комісії суддів України від 11 грудня 2024 року</w:t>
      </w:r>
      <w:r w:rsidRPr="00807ABF">
        <w:rPr>
          <w:color w:val="000000"/>
        </w:rPr>
        <w:br/>
        <w:t xml:space="preserve">№ 366/зп-24 оголошено добір кандидатів на посаду судді місцевого суду з урахуванням </w:t>
      </w:r>
      <w:r w:rsidR="009E7740">
        <w:rPr>
          <w:color w:val="000000"/>
        </w:rPr>
        <w:br/>
      </w:r>
      <w:r w:rsidRPr="00807ABF">
        <w:rPr>
          <w:color w:val="000000"/>
        </w:rPr>
        <w:t>1 800 прогнозованих вакантних посад суддів у місцевих судах.</w:t>
      </w:r>
    </w:p>
    <w:p w:rsidR="00D1183C" w:rsidRPr="00807ABF" w:rsidRDefault="00D1183C" w:rsidP="00D1183C">
      <w:pPr>
        <w:pStyle w:val="rtejustify"/>
        <w:shd w:val="clear" w:color="auto" w:fill="FFFFFF"/>
        <w:spacing w:before="0" w:beforeAutospacing="0" w:after="0" w:afterAutospacing="0"/>
        <w:ind w:firstLine="709"/>
        <w:jc w:val="both"/>
        <w:rPr>
          <w:color w:val="1D1D1B"/>
        </w:rPr>
      </w:pPr>
      <w:r w:rsidRPr="00807ABF">
        <w:rPr>
          <w:color w:val="000000"/>
        </w:rPr>
        <w:t xml:space="preserve">Рішенням Вищої кваліфікаційної комісії суддів України від 11 грудня 2024 року </w:t>
      </w:r>
      <w:r w:rsidRPr="00807ABF">
        <w:rPr>
          <w:color w:val="000000"/>
        </w:rPr>
        <w:br/>
        <w:t>№ 367/зп-24 оголошено прийняття від суддів, які мають намір бути переведеними до іншого місцевого суду, заяв про складання кваліфікаційного іспиту.</w:t>
      </w:r>
    </w:p>
    <w:p w:rsidR="00D1183C" w:rsidRPr="00807ABF" w:rsidRDefault="00D1183C" w:rsidP="00D1183C">
      <w:pPr>
        <w:pStyle w:val="rtejustify"/>
        <w:shd w:val="clear" w:color="auto" w:fill="FFFFFF"/>
        <w:spacing w:before="0" w:beforeAutospacing="0" w:after="0" w:afterAutospacing="0"/>
        <w:ind w:firstLine="709"/>
        <w:jc w:val="both"/>
        <w:rPr>
          <w:color w:val="1D1D1B"/>
        </w:rPr>
      </w:pPr>
      <w:r w:rsidRPr="00807ABF">
        <w:rPr>
          <w:color w:val="000000"/>
        </w:rPr>
        <w:t>Відповідно до пункту 4 частини першої статті 70 Закону України «Про судоустрій і статус суддів» (далі – Закон) добір на посаду судді місцевого суду здійснюється в порядку, визначеному Законом, та включає етап складання кваліфікаційного іспиту.</w:t>
      </w:r>
    </w:p>
    <w:p w:rsidR="00D1183C" w:rsidRPr="00807ABF" w:rsidRDefault="00D1183C" w:rsidP="00D1183C">
      <w:pPr>
        <w:pStyle w:val="rtejustify"/>
        <w:shd w:val="clear" w:color="auto" w:fill="FFFFFF"/>
        <w:spacing w:before="0" w:beforeAutospacing="0" w:after="0" w:afterAutospacing="0"/>
        <w:ind w:firstLine="709"/>
        <w:jc w:val="both"/>
        <w:rPr>
          <w:color w:val="1D1D1B"/>
        </w:rPr>
      </w:pPr>
      <w:r w:rsidRPr="00807ABF">
        <w:rPr>
          <w:color w:val="000000"/>
        </w:rPr>
        <w:t>Кваліфікаційний іспит є атестуванням професійної компетентності кандидата на посаду судді з метою виявлення належних знань, рівня підготовки та здатності здійснювати правосуддя у відповідному суді (частина перша статті 74 Закону).</w:t>
      </w:r>
    </w:p>
    <w:p w:rsidR="00D1183C" w:rsidRPr="00807ABF" w:rsidRDefault="00D1183C" w:rsidP="00D1183C">
      <w:pPr>
        <w:pStyle w:val="rtejustify"/>
        <w:shd w:val="clear" w:color="auto" w:fill="FFFFFF"/>
        <w:spacing w:before="0" w:beforeAutospacing="0" w:after="0" w:afterAutospacing="0"/>
        <w:ind w:firstLine="709"/>
        <w:jc w:val="both"/>
        <w:rPr>
          <w:color w:val="1D1D1B"/>
        </w:rPr>
      </w:pPr>
      <w:r w:rsidRPr="00807ABF">
        <w:rPr>
          <w:color w:val="000000"/>
        </w:rPr>
        <w:t>Згідно з частиною третьою статті 82 Закону суддя, який виявив намір бути переведеним до іншого місцевого суду за результатами конкурсу на зайняття вакантної посади судді, одночасно із кандидатами, які беруть участь у доборі на посаду судді, складає кваліфікаційний іспит у порядку, передбаченому статтею 74 Закону, з урахуванням особливостей, визначених статтею 82 Закону.</w:t>
      </w:r>
    </w:p>
    <w:p w:rsidR="00D1183C" w:rsidRPr="00807ABF" w:rsidRDefault="00D1183C" w:rsidP="00D1183C">
      <w:pPr>
        <w:pStyle w:val="rtejustify"/>
        <w:shd w:val="clear" w:color="auto" w:fill="FFFFFF"/>
        <w:spacing w:before="0" w:beforeAutospacing="0" w:after="0" w:afterAutospacing="0"/>
        <w:ind w:firstLine="709"/>
        <w:jc w:val="both"/>
        <w:rPr>
          <w:color w:val="000000"/>
        </w:rPr>
      </w:pPr>
      <w:r w:rsidRPr="00807ABF">
        <w:rPr>
          <w:color w:val="000000"/>
        </w:rPr>
        <w:t xml:space="preserve">Частиною третьою статті 74 Закону встановлено, що кваліфікаційний іспит проводиться шляхом складання анонімних тестувань та практичних завдань. Анонімне тестування проводиться щодо когнітивних здібностей, історії української державності, загальних знань у сфері права та однієї або кількох спеціалізацій суду на вибір: адміністративної, господарської та загальної (цивільної і кримінальної). Практичні завдання </w:t>
      </w:r>
      <w:r w:rsidRPr="00807ABF">
        <w:rPr>
          <w:color w:val="000000"/>
        </w:rPr>
        <w:lastRenderedPageBreak/>
        <w:t>проводяться щодо вибраної (вибраних) кандидатом спеціалізації (спеціалізацій) суду. Форма та зміст тестувань, практичних завдань, а також порядок їх проведення затверджуються Вищою кваліфікаційною комісією суддів України.</w:t>
      </w:r>
    </w:p>
    <w:p w:rsidR="00D1183C" w:rsidRPr="00807ABF" w:rsidRDefault="00ED1BEF" w:rsidP="00D1183C">
      <w:pPr>
        <w:pStyle w:val="rtecenter"/>
        <w:shd w:val="clear" w:color="auto" w:fill="FFFFFF"/>
        <w:spacing w:before="0" w:beforeAutospacing="0" w:after="0" w:afterAutospacing="0"/>
        <w:ind w:firstLine="709"/>
        <w:jc w:val="both"/>
        <w:rPr>
          <w:color w:val="000000"/>
        </w:rPr>
      </w:pPr>
      <w:r w:rsidRPr="00807ABF">
        <w:rPr>
          <w:color w:val="000000"/>
        </w:rPr>
        <w:t xml:space="preserve">Організаційно-правові засади підготовки та проведення кваліфікаційного іспиту, форму та зміст тестувань, практичних завдань, методику оцінювання результатів іспиту під час кваліфікаційного оцінювання визначено Положенням про порядок складання кваліфікаційного іспиту та методику оцінювання кандидатів, </w:t>
      </w:r>
      <w:r w:rsidR="009E7740">
        <w:rPr>
          <w:color w:val="000000"/>
        </w:rPr>
        <w:t xml:space="preserve">затвердженим </w:t>
      </w:r>
      <w:r w:rsidRPr="00807ABF">
        <w:rPr>
          <w:color w:val="000000"/>
        </w:rPr>
        <w:t>рішенням Комісії від 19 червня 2024 року № 185/зп-24 (зі змінами, далі – Положення).</w:t>
      </w:r>
    </w:p>
    <w:p w:rsidR="00D1183C" w:rsidRPr="00807ABF" w:rsidRDefault="00D1183C" w:rsidP="00D1183C">
      <w:pPr>
        <w:pStyle w:val="rtecenter"/>
        <w:shd w:val="clear" w:color="auto" w:fill="FFFFFF"/>
        <w:spacing w:before="0" w:beforeAutospacing="0" w:after="0" w:afterAutospacing="0"/>
        <w:ind w:firstLine="709"/>
        <w:jc w:val="both"/>
        <w:rPr>
          <w:color w:val="000000"/>
        </w:rPr>
      </w:pPr>
      <w:r w:rsidRPr="00807ABF">
        <w:rPr>
          <w:color w:val="000000"/>
        </w:rPr>
        <w:t xml:space="preserve">Рішенням Вищої кваліфікаційної комісії суддів України від 12 травня 2025 року </w:t>
      </w:r>
      <w:r w:rsidRPr="00807ABF">
        <w:rPr>
          <w:color w:val="000000"/>
        </w:rPr>
        <w:br/>
        <w:t>№ 105/зп-25 (зі змінами) призначено кваліфікаційний іспит для кандидатів на посаду судді місцевого суду та суддів, які виявили намір бути переведеними до іншого місцевого суду, та визначено таку черговість етапів його проведення:</w:t>
      </w:r>
    </w:p>
    <w:p w:rsidR="00D1183C" w:rsidRPr="00807ABF" w:rsidRDefault="00D1183C" w:rsidP="00D1183C">
      <w:pPr>
        <w:pStyle w:val="rtecenter"/>
        <w:shd w:val="clear" w:color="auto" w:fill="FFFFFF"/>
        <w:spacing w:before="0" w:beforeAutospacing="0" w:after="0" w:afterAutospacing="0"/>
        <w:ind w:firstLine="709"/>
        <w:jc w:val="both"/>
        <w:rPr>
          <w:color w:val="000000"/>
        </w:rPr>
      </w:pPr>
      <w:r w:rsidRPr="00807ABF">
        <w:rPr>
          <w:color w:val="000000"/>
        </w:rPr>
        <w:t>перший етап – тестування знань з історії української державності;</w:t>
      </w:r>
    </w:p>
    <w:p w:rsidR="00D1183C" w:rsidRPr="00807ABF" w:rsidRDefault="00D1183C" w:rsidP="00D1183C">
      <w:pPr>
        <w:pStyle w:val="rtecenter"/>
        <w:shd w:val="clear" w:color="auto" w:fill="FFFFFF"/>
        <w:spacing w:before="0" w:beforeAutospacing="0" w:after="0" w:afterAutospacing="0"/>
        <w:ind w:firstLine="709"/>
        <w:jc w:val="both"/>
        <w:rPr>
          <w:color w:val="000000"/>
        </w:rPr>
      </w:pPr>
      <w:r w:rsidRPr="00807ABF">
        <w:rPr>
          <w:color w:val="000000"/>
        </w:rPr>
        <w:t>другий етап – тестування загальних знань у сфері права та знань зі спеціалізації відповідного суду;</w:t>
      </w:r>
    </w:p>
    <w:p w:rsidR="00D1183C" w:rsidRPr="00807ABF" w:rsidRDefault="00D1183C" w:rsidP="00D1183C">
      <w:pPr>
        <w:pStyle w:val="rtecenter"/>
        <w:shd w:val="clear" w:color="auto" w:fill="FFFFFF"/>
        <w:spacing w:before="0" w:beforeAutospacing="0" w:after="0" w:afterAutospacing="0"/>
        <w:ind w:firstLine="709"/>
        <w:jc w:val="both"/>
        <w:rPr>
          <w:color w:val="000000"/>
        </w:rPr>
      </w:pPr>
      <w:r w:rsidRPr="00807ABF">
        <w:rPr>
          <w:color w:val="000000"/>
        </w:rPr>
        <w:t>третій етап – тестування когнітивних здібностей;</w:t>
      </w:r>
    </w:p>
    <w:p w:rsidR="00D1183C" w:rsidRPr="00807ABF" w:rsidRDefault="00D1183C" w:rsidP="00D1183C">
      <w:pPr>
        <w:pStyle w:val="rtecenter"/>
        <w:shd w:val="clear" w:color="auto" w:fill="FFFFFF"/>
        <w:spacing w:before="0" w:beforeAutospacing="0" w:after="0" w:afterAutospacing="0"/>
        <w:ind w:firstLine="709"/>
        <w:jc w:val="both"/>
        <w:rPr>
          <w:color w:val="000000"/>
        </w:rPr>
      </w:pPr>
      <w:r w:rsidRPr="00807ABF">
        <w:rPr>
          <w:color w:val="000000"/>
        </w:rPr>
        <w:t>четвертий етап – виконання практичного завдання зі спеціалізації відповідного суду.</w:t>
      </w:r>
    </w:p>
    <w:p w:rsidR="005D7446" w:rsidRPr="00807ABF" w:rsidRDefault="005D7446" w:rsidP="005D7446">
      <w:pPr>
        <w:pStyle w:val="rtejustify"/>
        <w:shd w:val="clear" w:color="auto" w:fill="FFFFFF"/>
        <w:spacing w:before="0" w:beforeAutospacing="0" w:after="0" w:afterAutospacing="0"/>
        <w:ind w:firstLine="709"/>
        <w:jc w:val="both"/>
      </w:pPr>
      <w:r w:rsidRPr="00807ABF">
        <w:t>Рішенням Вищої кваліфікаційної комісії суддів України від 19 вересня 2025 року № 173/зп-25 затверджено кодовані та декодовані результати тестування когнітивних здібностей та призначено четвертий етап кваліфікаційного іспиту (виконання практичного завдання зі спеціалізацій місцевих судів) для кандидатів на посаду судді місцевого суду та суддів, які виявили намір бути переведеними до іншого місцевого суду</w:t>
      </w:r>
      <w:r w:rsidR="00A25B11" w:rsidRPr="00807ABF">
        <w:t>. З</w:t>
      </w:r>
      <w:r w:rsidRPr="00807ABF">
        <w:t>окрема,</w:t>
      </w:r>
      <w:r w:rsidRPr="00807ABF" w:rsidDel="009C14F2">
        <w:t xml:space="preserve"> </w:t>
      </w:r>
      <w:r w:rsidRPr="00807ABF">
        <w:t xml:space="preserve">до виконання практичного завдання зі спеціалізації місцевого загального суду допущено </w:t>
      </w:r>
      <w:r w:rsidR="009E7740">
        <w:br/>
      </w:r>
      <w:r w:rsidRPr="00807ABF">
        <w:t>2 851 кандидата на посаду судді місцевого загального суду та суддів, які виявили намір бути переведеними до місцевого загального суду, що успішно склали тестування когнітивних здібностей та набрали прохідний бал.</w:t>
      </w:r>
    </w:p>
    <w:p w:rsidR="005D7446" w:rsidRPr="00807ABF" w:rsidRDefault="005D7446" w:rsidP="00D16EB5">
      <w:pPr>
        <w:pStyle w:val="rtejustify"/>
        <w:shd w:val="clear" w:color="auto" w:fill="FFFFFF"/>
        <w:spacing w:before="0" w:beforeAutospacing="0" w:after="0" w:afterAutospacing="0"/>
        <w:ind w:firstLine="709"/>
        <w:jc w:val="both"/>
      </w:pPr>
      <w:r w:rsidRPr="00807ABF">
        <w:t>Цим рішенням</w:t>
      </w:r>
      <w:r w:rsidR="005742A4" w:rsidRPr="00807ABF">
        <w:t xml:space="preserve"> </w:t>
      </w:r>
      <w:r w:rsidRPr="00807ABF">
        <w:t>визначено графік виконання практичного завдання зі спеціалізації місцевого загального суду: 14–17, 20–24, 28–31 жовтня 2025 року</w:t>
      </w:r>
      <w:r w:rsidRPr="00807ABF" w:rsidDel="00D370B1">
        <w:t xml:space="preserve"> </w:t>
      </w:r>
      <w:r w:rsidRPr="00807ABF">
        <w:t>(з урахуванням, що у вказані дні етап кваліфікаційного іспиту про</w:t>
      </w:r>
      <w:r w:rsidR="005742A4" w:rsidRPr="00807ABF">
        <w:t>ходять</w:t>
      </w:r>
      <w:r w:rsidRPr="00807ABF">
        <w:t xml:space="preserve"> дв</w:t>
      </w:r>
      <w:r w:rsidR="005742A4" w:rsidRPr="00807ABF">
        <w:t>і</w:t>
      </w:r>
      <w:r w:rsidRPr="00807ABF">
        <w:t xml:space="preserve"> груп</w:t>
      </w:r>
      <w:r w:rsidR="005742A4" w:rsidRPr="00807ABF">
        <w:t>и</w:t>
      </w:r>
      <w:r w:rsidRPr="00807ABF">
        <w:t xml:space="preserve"> учасників: почат</w:t>
      </w:r>
      <w:r w:rsidR="005742A4" w:rsidRPr="00807ABF">
        <w:t>ок</w:t>
      </w:r>
      <w:r w:rsidRPr="00807ABF">
        <w:t xml:space="preserve"> реєстрації першої групи учасників – 08 год 00 хв, поча</w:t>
      </w:r>
      <w:r w:rsidR="005742A4" w:rsidRPr="00807ABF">
        <w:t>ток</w:t>
      </w:r>
      <w:r w:rsidRPr="00807ABF">
        <w:t xml:space="preserve"> реєстрації другої групи учасників –</w:t>
      </w:r>
      <w:r w:rsidR="005742A4" w:rsidRPr="00807ABF">
        <w:t xml:space="preserve"> </w:t>
      </w:r>
      <w:r w:rsidR="005742A4" w:rsidRPr="00807ABF">
        <w:br/>
      </w:r>
      <w:r w:rsidRPr="00807ABF">
        <w:t>12 год 15 хв).</w:t>
      </w:r>
    </w:p>
    <w:p w:rsidR="00D16EB5" w:rsidRPr="00807ABF" w:rsidRDefault="00D16EB5" w:rsidP="00D16EB5">
      <w:pPr>
        <w:pStyle w:val="rtejustify"/>
        <w:shd w:val="clear" w:color="auto" w:fill="FFFFFF"/>
        <w:spacing w:before="0" w:beforeAutospacing="0" w:after="0" w:afterAutospacing="0"/>
        <w:ind w:firstLine="709"/>
        <w:jc w:val="both"/>
      </w:pPr>
      <w:r w:rsidRPr="00807ABF">
        <w:t>Окрім того, цим рішенням визначено / встановлено, що:</w:t>
      </w:r>
    </w:p>
    <w:p w:rsidR="00D16EB5" w:rsidRPr="00807ABF" w:rsidRDefault="00D16EB5" w:rsidP="00D16EB5">
      <w:pPr>
        <w:pStyle w:val="rtejustify"/>
        <w:shd w:val="clear" w:color="auto" w:fill="FFFFFF"/>
        <w:spacing w:before="0" w:beforeAutospacing="0" w:after="0" w:afterAutospacing="0"/>
        <w:ind w:firstLine="709"/>
        <w:jc w:val="both"/>
      </w:pPr>
      <w:r w:rsidRPr="00807ABF">
        <w:t>-</w:t>
      </w:r>
      <w:r w:rsidRPr="00807ABF">
        <w:tab/>
        <w:t xml:space="preserve">кандидати на посаду судді місцевого суду та судді, які виявили намір бути переведеними до іншого місцевого суду, </w:t>
      </w:r>
      <w:r w:rsidR="009E7740">
        <w:t>у</w:t>
      </w:r>
      <w:r w:rsidRPr="00807ABF">
        <w:t xml:space="preserve"> межах однієї спеціалізації виконують одне завдання типу 2;</w:t>
      </w:r>
    </w:p>
    <w:p w:rsidR="00D16EB5" w:rsidRPr="00807ABF" w:rsidRDefault="00D16EB5" w:rsidP="005742A4">
      <w:pPr>
        <w:pStyle w:val="rtejustify"/>
        <w:shd w:val="clear" w:color="auto" w:fill="FFFFFF"/>
        <w:spacing w:before="0" w:beforeAutospacing="0" w:after="0" w:afterAutospacing="0"/>
        <w:ind w:firstLine="709"/>
        <w:jc w:val="both"/>
      </w:pPr>
      <w:r w:rsidRPr="00807ABF">
        <w:t>-</w:t>
      </w:r>
      <w:r w:rsidRPr="00807ABF">
        <w:tab/>
        <w:t>максимально можливий бал на етапі виконання практичного завдання</w:t>
      </w:r>
      <w:r w:rsidR="005742A4" w:rsidRPr="00807ABF">
        <w:t xml:space="preserve"> </w:t>
      </w:r>
      <w:r w:rsidRPr="00807ABF">
        <w:t>зі спеціалізації відповідного суду – 150;</w:t>
      </w:r>
    </w:p>
    <w:p w:rsidR="00D16EB5" w:rsidRPr="00807ABF" w:rsidRDefault="00D16EB5" w:rsidP="00D16EB5">
      <w:pPr>
        <w:pStyle w:val="rtejustify"/>
        <w:shd w:val="clear" w:color="auto" w:fill="FFFFFF"/>
        <w:spacing w:before="0" w:beforeAutospacing="0" w:after="0" w:afterAutospacing="0"/>
        <w:ind w:firstLine="709"/>
        <w:jc w:val="both"/>
      </w:pPr>
      <w:r w:rsidRPr="00807ABF">
        <w:t>-</w:t>
      </w:r>
      <w:r w:rsidRPr="00807ABF">
        <w:tab/>
        <w:t>для розрахунку бала, який учасник отримує за виконання практичного завдання зі спеціалізації відповідного суду, застосовується коефіцієнт 2;</w:t>
      </w:r>
    </w:p>
    <w:p w:rsidR="00D16EB5" w:rsidRPr="00807ABF" w:rsidRDefault="00D16EB5" w:rsidP="00D16EB5">
      <w:pPr>
        <w:pStyle w:val="rtejustify"/>
        <w:shd w:val="clear" w:color="auto" w:fill="FFFFFF"/>
        <w:spacing w:before="0" w:beforeAutospacing="0" w:after="0" w:afterAutospacing="0"/>
        <w:ind w:firstLine="709"/>
        <w:jc w:val="both"/>
      </w:pPr>
      <w:r w:rsidRPr="00807ABF">
        <w:t>-</w:t>
      </w:r>
      <w:r w:rsidRPr="00807ABF">
        <w:tab/>
        <w:t>прохідний бал четвертого етапу кваліфікаційного іспиту (виконання практичного завдання зі спеціалізації відповідного суду) – 75 відсотків від максимально можливого бала, або 112,5 бала.</w:t>
      </w:r>
    </w:p>
    <w:p w:rsidR="00D16EB5" w:rsidRPr="00807ABF" w:rsidRDefault="00D16EB5" w:rsidP="00D16EB5">
      <w:pPr>
        <w:pStyle w:val="rtejustify"/>
        <w:shd w:val="clear" w:color="auto" w:fill="FFFFFF"/>
        <w:spacing w:before="0" w:beforeAutospacing="0" w:after="0" w:afterAutospacing="0"/>
        <w:ind w:firstLine="709"/>
        <w:jc w:val="both"/>
      </w:pPr>
      <w:r w:rsidRPr="00807ABF">
        <w:t xml:space="preserve">Особливостями виконання практичного завдання </w:t>
      </w:r>
      <w:r w:rsidR="009E7740">
        <w:t>в</w:t>
      </w:r>
      <w:r w:rsidRPr="00807ABF">
        <w:t xml:space="preserve"> межах кваліфікаційного іспиту кандидатів на посаду судді місцевого суду та суддів, які виявили намір бути переведеними до іншого місцевого суду (затверджено рішенням Комісії від 19 вересня 2025 року </w:t>
      </w:r>
      <w:r w:rsidR="007B32A7" w:rsidRPr="00807ABF">
        <w:br/>
      </w:r>
      <w:r w:rsidRPr="00807ABF">
        <w:t>№ 173/зп-25)</w:t>
      </w:r>
      <w:r w:rsidR="009E7740">
        <w:t>,</w:t>
      </w:r>
      <w:r w:rsidRPr="00807ABF">
        <w:t xml:space="preserve"> визначено, що</w:t>
      </w:r>
      <w:r w:rsidR="005742A4" w:rsidRPr="00807ABF">
        <w:t xml:space="preserve"> для</w:t>
      </w:r>
      <w:r w:rsidRPr="00807ABF">
        <w:t xml:space="preserve"> кандидат</w:t>
      </w:r>
      <w:r w:rsidR="005742A4" w:rsidRPr="00807ABF">
        <w:t>ів</w:t>
      </w:r>
      <w:r w:rsidRPr="00807ABF">
        <w:t xml:space="preserve"> на посаду судді місцевого загального суду та суд</w:t>
      </w:r>
      <w:r w:rsidR="005742A4" w:rsidRPr="00807ABF">
        <w:t>дів</w:t>
      </w:r>
      <w:r w:rsidRPr="00807ABF">
        <w:t xml:space="preserve">, які виявили намір бути переведеними до іншого місцевого загального суду, формуватиметься (генеруватиметься) за принципом випадковості одне модельне судове рішення з єдиної бази, яка містить практичні завдання як </w:t>
      </w:r>
      <w:r w:rsidR="009E7740">
        <w:t>і</w:t>
      </w:r>
      <w:r w:rsidRPr="00807ABF">
        <w:t>з цивільної, так і з кримінальної спеціалізаці</w:t>
      </w:r>
      <w:r w:rsidR="005742A4" w:rsidRPr="00807ABF">
        <w:t>ї</w:t>
      </w:r>
      <w:r w:rsidRPr="00807ABF">
        <w:t>.</w:t>
      </w:r>
    </w:p>
    <w:p w:rsidR="005D7446" w:rsidRPr="00807ABF" w:rsidRDefault="005D7446" w:rsidP="005D7446">
      <w:pPr>
        <w:pStyle w:val="rtejustify"/>
        <w:spacing w:before="0" w:beforeAutospacing="0" w:after="0" w:afterAutospacing="0"/>
        <w:ind w:firstLine="709"/>
        <w:jc w:val="both"/>
      </w:pPr>
      <w:r w:rsidRPr="00807ABF">
        <w:t>Методичні вказівки з оцінювання практичного завдання, зокрема з кримінальної</w:t>
      </w:r>
      <w:r w:rsidRPr="00807ABF">
        <w:br/>
        <w:t>та цивільної спеціалізаці</w:t>
      </w:r>
      <w:r w:rsidR="005742A4" w:rsidRPr="00807ABF">
        <w:t>й</w:t>
      </w:r>
      <w:r w:rsidRPr="00807ABF">
        <w:t>, виконаного під час кваліфікаційного іспиту кандидатами</w:t>
      </w:r>
      <w:r w:rsidRPr="00807ABF">
        <w:br/>
        <w:t xml:space="preserve">на посади суддів місцевих судів та суддями, які мають намір бути переведеними до іншого </w:t>
      </w:r>
      <w:r w:rsidRPr="00807ABF">
        <w:lastRenderedPageBreak/>
        <w:t>місцевого суду, затверджено рішенням Комісії від 30 квітня 2025 року № 96/зп-25</w:t>
      </w:r>
      <w:r w:rsidRPr="00807ABF">
        <w:br/>
        <w:t>(зі змінами).</w:t>
      </w:r>
    </w:p>
    <w:p w:rsidR="00D1183C" w:rsidRPr="00807ABF" w:rsidRDefault="00D1183C" w:rsidP="00D1183C">
      <w:pPr>
        <w:pStyle w:val="rtejustify"/>
        <w:shd w:val="clear" w:color="auto" w:fill="FFFFFF"/>
        <w:spacing w:before="0" w:beforeAutospacing="0" w:after="0" w:afterAutospacing="0"/>
        <w:ind w:firstLine="709"/>
        <w:jc w:val="both"/>
      </w:pPr>
      <w:r w:rsidRPr="00807ABF">
        <w:t xml:space="preserve">Як передбачено </w:t>
      </w:r>
      <w:r w:rsidR="009E7740">
        <w:t xml:space="preserve">зазначеними </w:t>
      </w:r>
      <w:r w:rsidR="00A16E17" w:rsidRPr="00807ABF">
        <w:t xml:space="preserve">методичними </w:t>
      </w:r>
      <w:r w:rsidRPr="00807ABF">
        <w:t xml:space="preserve">вказівками, </w:t>
      </w:r>
      <w:r w:rsidR="00D16EB5" w:rsidRPr="00807ABF">
        <w:t xml:space="preserve">практичне </w:t>
      </w:r>
      <w:r w:rsidRPr="00807ABF">
        <w:t>завдання – модельне судове рішення (матеріальне право)</w:t>
      </w:r>
      <w:r w:rsidR="00A16E17" w:rsidRPr="00807ABF">
        <w:t>,</w:t>
      </w:r>
      <w:r w:rsidRPr="00807ABF">
        <w:t xml:space="preserve"> оцінюється за шкалою 75 балів.</w:t>
      </w:r>
    </w:p>
    <w:p w:rsidR="00E243F2" w:rsidRPr="00807ABF" w:rsidRDefault="00E243F2" w:rsidP="00D1183C">
      <w:pPr>
        <w:pStyle w:val="rtejustify"/>
        <w:shd w:val="clear" w:color="auto" w:fill="FFFFFF"/>
        <w:spacing w:before="0" w:beforeAutospacing="0" w:after="0" w:afterAutospacing="0"/>
        <w:ind w:firstLine="709"/>
        <w:jc w:val="both"/>
        <w:rPr>
          <w:color w:val="000000"/>
          <w:shd w:val="clear" w:color="auto" w:fill="FFFFFF"/>
        </w:rPr>
      </w:pPr>
      <w:r w:rsidRPr="00807ABF">
        <w:rPr>
          <w:color w:val="000000"/>
          <w:shd w:val="clear" w:color="auto" w:fill="FFFFFF"/>
        </w:rPr>
        <w:t>Підпунктом 5.5.1 пункту 5.1 розділу 5 Положення</w:t>
      </w:r>
      <w:r w:rsidR="003E58B2" w:rsidRPr="00807ABF">
        <w:rPr>
          <w:color w:val="000000"/>
          <w:shd w:val="clear" w:color="auto" w:fill="FFFFFF"/>
        </w:rPr>
        <w:t xml:space="preserve"> </w:t>
      </w:r>
      <w:r w:rsidRPr="00807ABF">
        <w:rPr>
          <w:color w:val="000000"/>
          <w:shd w:val="clear" w:color="auto" w:fill="FFFFFF"/>
        </w:rPr>
        <w:t xml:space="preserve">визначено, що </w:t>
      </w:r>
      <w:r w:rsidR="003E58B2" w:rsidRPr="00807ABF">
        <w:rPr>
          <w:color w:val="000000"/>
          <w:shd w:val="clear" w:color="auto" w:fill="FFFFFF"/>
        </w:rPr>
        <w:t>практичне завдання оцінюється екзаменаційною комісією, склад якої затверджується рішенням Комісії</w:t>
      </w:r>
      <w:r w:rsidRPr="00807ABF">
        <w:rPr>
          <w:color w:val="000000"/>
          <w:shd w:val="clear" w:color="auto" w:fill="FFFFFF"/>
        </w:rPr>
        <w:t>.</w:t>
      </w:r>
    </w:p>
    <w:p w:rsidR="00E243F2" w:rsidRPr="00807ABF" w:rsidRDefault="00943E9F" w:rsidP="00A16E17">
      <w:pPr>
        <w:pStyle w:val="rtejustify"/>
        <w:shd w:val="clear" w:color="auto" w:fill="FFFFFF"/>
        <w:spacing w:before="0" w:beforeAutospacing="0" w:after="0" w:afterAutospacing="0"/>
        <w:ind w:firstLine="709"/>
        <w:jc w:val="both"/>
        <w:rPr>
          <w:color w:val="1D1D1B"/>
        </w:rPr>
      </w:pPr>
      <w:r w:rsidRPr="00807ABF">
        <w:t xml:space="preserve">Рішенням Вищої кваліфікаційної комісії суддів України від </w:t>
      </w:r>
      <w:r w:rsidRPr="00807ABF">
        <w:rPr>
          <w:color w:val="1D1D1B"/>
        </w:rPr>
        <w:t>01 жовтня</w:t>
      </w:r>
      <w:r w:rsidR="00E243F2" w:rsidRPr="00807ABF">
        <w:rPr>
          <w:color w:val="1D1D1B"/>
        </w:rPr>
        <w:t xml:space="preserve"> 2025 року </w:t>
      </w:r>
      <w:r w:rsidRPr="00807ABF">
        <w:rPr>
          <w:color w:val="1D1D1B"/>
        </w:rPr>
        <w:br/>
      </w:r>
      <w:r w:rsidR="00E243F2" w:rsidRPr="00807ABF">
        <w:rPr>
          <w:color w:val="1D1D1B"/>
        </w:rPr>
        <w:t xml:space="preserve">№ </w:t>
      </w:r>
      <w:r w:rsidRPr="00807ABF">
        <w:rPr>
          <w:color w:val="1D1D1B"/>
        </w:rPr>
        <w:t>184</w:t>
      </w:r>
      <w:r w:rsidR="00E243F2" w:rsidRPr="00807ABF">
        <w:rPr>
          <w:color w:val="1D1D1B"/>
        </w:rPr>
        <w:t>/зп-25</w:t>
      </w:r>
      <w:r w:rsidR="005D7446" w:rsidRPr="00807ABF">
        <w:rPr>
          <w:color w:val="1D1D1B"/>
        </w:rPr>
        <w:t xml:space="preserve"> (зі змінами, внесеними рішенням Комісії від 24 листопада 2025 року </w:t>
      </w:r>
      <w:r w:rsidR="005D7446" w:rsidRPr="00807ABF">
        <w:rPr>
          <w:color w:val="1D1D1B"/>
        </w:rPr>
        <w:br/>
        <w:t>№ 205/зп-25)</w:t>
      </w:r>
      <w:r w:rsidR="00E243F2" w:rsidRPr="00807ABF">
        <w:rPr>
          <w:color w:val="1D1D1B"/>
        </w:rPr>
        <w:t xml:space="preserve"> </w:t>
      </w:r>
      <w:r w:rsidR="00E243F2" w:rsidRPr="00807ABF">
        <w:rPr>
          <w:color w:val="000000"/>
          <w:shd w:val="clear" w:color="auto" w:fill="FFFFFF"/>
        </w:rPr>
        <w:t xml:space="preserve">затверджено </w:t>
      </w:r>
      <w:r w:rsidRPr="00807ABF">
        <w:rPr>
          <w:color w:val="000000"/>
          <w:shd w:val="clear" w:color="auto" w:fill="FFFFFF"/>
        </w:rPr>
        <w:t>склади екзаменаційних комісій для перевірки та оцінювання практичних завдань, виконаних під час кваліфікаційного іспиту кандидатами на посаду судді місцевого суду та суддями, які виявили намір бути переведеними до іншого місцевого суду</w:t>
      </w:r>
      <w:r w:rsidR="00E243F2" w:rsidRPr="00807ABF">
        <w:rPr>
          <w:color w:val="000000"/>
          <w:shd w:val="clear" w:color="auto" w:fill="FFFFFF"/>
        </w:rPr>
        <w:t>.</w:t>
      </w:r>
    </w:p>
    <w:p w:rsidR="00A16E17" w:rsidRPr="00807ABF" w:rsidRDefault="00A16E17" w:rsidP="00A16E17">
      <w:pPr>
        <w:pStyle w:val="rtejustify"/>
        <w:shd w:val="clear" w:color="auto" w:fill="FFFFFF"/>
        <w:spacing w:before="0" w:beforeAutospacing="0" w:after="0" w:afterAutospacing="0"/>
        <w:ind w:firstLine="709"/>
        <w:jc w:val="both"/>
      </w:pPr>
      <w:r w:rsidRPr="00807ABF">
        <w:t>Перевірка практичного завдання полягає у встановленні відповідності змісту виконаного учасником завдання показникам (методичним вказівкам) з оцінювання цього завдання (підпункт 5.5.5 пункту 5.5 розділу 5 Положення).</w:t>
      </w:r>
    </w:p>
    <w:p w:rsidR="00A16E17" w:rsidRPr="00807ABF" w:rsidRDefault="00A16E17" w:rsidP="00A16E17">
      <w:pPr>
        <w:pStyle w:val="rtejustify"/>
        <w:shd w:val="clear" w:color="auto" w:fill="FFFFFF"/>
        <w:spacing w:before="0" w:beforeAutospacing="0" w:after="0" w:afterAutospacing="0"/>
        <w:ind w:firstLine="709"/>
        <w:jc w:val="both"/>
      </w:pPr>
      <w:r w:rsidRPr="00807ABF">
        <w:t>Під час оцінювання практичного завдання члени екзаменаційної комісії виставляють оцінки за кожен передбачений елемент у кількості балів, визначених методичними вказівками. Оцінка члена екзаменаційної комісії за виконане учасником практичне завдання формується на підставі суми його оцінок за кожен елемент, передбачений методичними вказівками (підпункт 5.5.6 пункту 5.5 розділу 5 Положення).</w:t>
      </w:r>
    </w:p>
    <w:p w:rsidR="00B57D37" w:rsidRPr="00FD6830" w:rsidRDefault="00E243F2" w:rsidP="00D16EB5">
      <w:pPr>
        <w:pStyle w:val="rtejustify"/>
        <w:shd w:val="clear" w:color="auto" w:fill="FFFFFF"/>
        <w:spacing w:before="0" w:beforeAutospacing="0" w:after="0" w:afterAutospacing="0"/>
        <w:ind w:firstLine="709"/>
        <w:jc w:val="both"/>
      </w:pPr>
      <w:r w:rsidRPr="00807ABF">
        <w:t xml:space="preserve">Абзацами другим та третім підпункту 6.3.1 пункту 6.3 розділу 6 Положення визначено, що </w:t>
      </w:r>
      <w:r w:rsidR="00A16E17" w:rsidRPr="00807ABF">
        <w:t xml:space="preserve">член Комісії – доповідач при підготовці до розгляду питання про затвердження кодованих результатів виконаних практичних завдань досліджує оцінки членів екзаменаційної комісії за виконане учасником практичне завдання на предмет суттєвих розбіжностей в оцінках однієї роботи. При встановленні розбіжності між найвищою і найнижчою оцінками членів екзаменаційної комісії, виставленими за виконане учасником практичне завдання, у 20 і більше відсотків від максимально можливого бала така робота підлягає повторній перевірці іншою екзаменаційною </w:t>
      </w:r>
      <w:r w:rsidR="00A16E17" w:rsidRPr="00FD6830">
        <w:t>комісією без участі осіб, які брали участь у первинному оцінюванні. Екзаменаційна комісія при повторному оцінюванні роботи керується не «математичними», а змістовими міркуваннями щодо відповідної роботи</w:t>
      </w:r>
      <w:r w:rsidR="00D16EB5" w:rsidRPr="00FD6830">
        <w:t>.</w:t>
      </w:r>
    </w:p>
    <w:p w:rsidR="00497820" w:rsidRPr="00FD6830" w:rsidRDefault="00C000E1" w:rsidP="00497820">
      <w:pPr>
        <w:pStyle w:val="rtejustify"/>
        <w:shd w:val="clear" w:color="auto" w:fill="FFFFFF"/>
        <w:spacing w:before="0" w:beforeAutospacing="0" w:after="0" w:afterAutospacing="0"/>
        <w:ind w:firstLine="709"/>
        <w:jc w:val="both"/>
      </w:pPr>
      <w:r w:rsidRPr="00FD6830">
        <w:t>Під час</w:t>
      </w:r>
      <w:r w:rsidR="00B57D37" w:rsidRPr="00FD6830">
        <w:t xml:space="preserve"> підготов</w:t>
      </w:r>
      <w:r w:rsidRPr="00FD6830">
        <w:t>ки</w:t>
      </w:r>
      <w:r w:rsidR="00B57D37" w:rsidRPr="00FD6830">
        <w:t xml:space="preserve"> до розгляду питання </w:t>
      </w:r>
      <w:r w:rsidR="005D7446" w:rsidRPr="00FD6830">
        <w:t xml:space="preserve">про затвердження кодованих результатів </w:t>
      </w:r>
      <w:bookmarkStart w:id="0" w:name="_Hlk220587360"/>
      <w:r w:rsidR="005D7446" w:rsidRPr="00FD6830">
        <w:t xml:space="preserve">виконання практичного завдання зі спеціалізації місцевого загального суду (четвертий етап кваліфікаційного іспиту) </w:t>
      </w:r>
      <w:r w:rsidR="00807ABF" w:rsidRPr="00FD6830">
        <w:t>2</w:t>
      </w:r>
      <w:r w:rsidR="005C7FC8">
        <w:t>9</w:t>
      </w:r>
      <w:r w:rsidR="00D16EB5" w:rsidRPr="00FD6830">
        <w:t xml:space="preserve"> жовтня 2025 року учасниками </w:t>
      </w:r>
      <w:r w:rsidR="005C7FC8">
        <w:t>другої</w:t>
      </w:r>
      <w:r w:rsidR="00D16EB5" w:rsidRPr="00FD6830">
        <w:t xml:space="preserve"> групи</w:t>
      </w:r>
      <w:r w:rsidR="005D7446" w:rsidRPr="00FD6830">
        <w:t xml:space="preserve"> кандидатів на посаду судді місцевого суду та суддів, які виявили намір бути переведеними до іншого місцевого суду</w:t>
      </w:r>
      <w:bookmarkEnd w:id="0"/>
      <w:r w:rsidR="00B57D37" w:rsidRPr="00FD6830">
        <w:t xml:space="preserve">, </w:t>
      </w:r>
      <w:r w:rsidR="00340D3D" w:rsidRPr="00FD6830">
        <w:t xml:space="preserve">членом Комісії – доповідачем </w:t>
      </w:r>
      <w:r w:rsidR="00B57D37" w:rsidRPr="00FD6830">
        <w:t>за результатами дослідження оцінок членів екзаменаційн</w:t>
      </w:r>
      <w:r w:rsidRPr="00FD6830">
        <w:t>ої</w:t>
      </w:r>
      <w:r w:rsidR="00B57D37" w:rsidRPr="00FD6830">
        <w:t xml:space="preserve"> комісі</w:t>
      </w:r>
      <w:r w:rsidRPr="00FD6830">
        <w:t>ї</w:t>
      </w:r>
      <w:r w:rsidR="00B57D37" w:rsidRPr="00FD6830">
        <w:t xml:space="preserve"> </w:t>
      </w:r>
      <w:r w:rsidR="005742A4" w:rsidRPr="00FD6830">
        <w:t>в</w:t>
      </w:r>
      <w:r w:rsidR="00497820" w:rsidRPr="00FD6830">
        <w:t xml:space="preserve"> одній роботі </w:t>
      </w:r>
      <w:r w:rsidR="00B57D37" w:rsidRPr="00FD6830">
        <w:t>встановлено розбіжн</w:t>
      </w:r>
      <w:r w:rsidR="005A19A1" w:rsidRPr="00FD6830">
        <w:t>ість</w:t>
      </w:r>
      <w:r w:rsidR="00B57D37" w:rsidRPr="00FD6830">
        <w:t xml:space="preserve"> </w:t>
      </w:r>
      <w:r w:rsidR="00A83883" w:rsidRPr="00FD6830">
        <w:t xml:space="preserve">у </w:t>
      </w:r>
      <w:r w:rsidR="005C7FC8">
        <w:t>17,75</w:t>
      </w:r>
      <w:r w:rsidR="00A83883" w:rsidRPr="00FD6830">
        <w:t xml:space="preserve"> бал</w:t>
      </w:r>
      <w:r w:rsidR="005C7FC8">
        <w:t>а</w:t>
      </w:r>
      <w:r w:rsidR="00A83883" w:rsidRPr="00FD6830">
        <w:rPr>
          <w:rFonts w:eastAsia="Calibri"/>
          <w:shd w:val="clear" w:color="auto" w:fill="FFFFFF"/>
        </w:rPr>
        <w:t xml:space="preserve"> </w:t>
      </w:r>
      <w:r w:rsidR="00497820" w:rsidRPr="00FD6830">
        <w:rPr>
          <w:rFonts w:eastAsia="Calibri"/>
          <w:shd w:val="clear" w:color="auto" w:fill="FFFFFF"/>
        </w:rPr>
        <w:t xml:space="preserve">між найвищою </w:t>
      </w:r>
      <w:r w:rsidR="007B32A7" w:rsidRPr="00FD6830">
        <w:rPr>
          <w:rFonts w:eastAsia="Calibri"/>
          <w:shd w:val="clear" w:color="auto" w:fill="FFFFFF"/>
        </w:rPr>
        <w:br/>
      </w:r>
      <w:r w:rsidR="00497820" w:rsidRPr="00FD6830">
        <w:rPr>
          <w:rFonts w:eastAsia="Calibri"/>
          <w:shd w:val="clear" w:color="auto" w:fill="FFFFFF"/>
        </w:rPr>
        <w:t>(</w:t>
      </w:r>
      <w:r w:rsidR="005C7FC8">
        <w:rPr>
          <w:rFonts w:eastAsia="Calibri"/>
          <w:shd w:val="clear" w:color="auto" w:fill="FFFFFF"/>
        </w:rPr>
        <w:t>61</w:t>
      </w:r>
      <w:r w:rsidR="00497820" w:rsidRPr="00FD6830">
        <w:rPr>
          <w:rFonts w:eastAsia="Calibri"/>
          <w:shd w:val="clear" w:color="auto" w:fill="FFFFFF"/>
        </w:rPr>
        <w:t xml:space="preserve"> бал) і найнижчою (</w:t>
      </w:r>
      <w:r w:rsidR="005C7FC8">
        <w:rPr>
          <w:rFonts w:eastAsia="Calibri"/>
          <w:shd w:val="clear" w:color="auto" w:fill="FFFFFF"/>
        </w:rPr>
        <w:t>43,25</w:t>
      </w:r>
      <w:r w:rsidR="00497820" w:rsidRPr="00FD6830">
        <w:rPr>
          <w:rFonts w:eastAsia="Calibri"/>
          <w:shd w:val="clear" w:color="auto" w:fill="FFFFFF"/>
        </w:rPr>
        <w:t xml:space="preserve"> бал</w:t>
      </w:r>
      <w:r w:rsidR="005C7FC8">
        <w:rPr>
          <w:rFonts w:eastAsia="Calibri"/>
          <w:shd w:val="clear" w:color="auto" w:fill="FFFFFF"/>
        </w:rPr>
        <w:t>а</w:t>
      </w:r>
      <w:r w:rsidR="00497820" w:rsidRPr="00FD6830">
        <w:rPr>
          <w:rFonts w:eastAsia="Calibri"/>
          <w:shd w:val="clear" w:color="auto" w:fill="FFFFFF"/>
        </w:rPr>
        <w:t>) оцінками</w:t>
      </w:r>
      <w:r w:rsidR="00497820" w:rsidRPr="00FD6830">
        <w:t xml:space="preserve">. Така розбіжність становить </w:t>
      </w:r>
      <w:r w:rsidR="00807ABF" w:rsidRPr="00FD6830">
        <w:t>2</w:t>
      </w:r>
      <w:r w:rsidR="005C7FC8">
        <w:t>3,67</w:t>
      </w:r>
      <w:r w:rsidR="00807ABF" w:rsidRPr="00FD6830">
        <w:t xml:space="preserve"> відсотк</w:t>
      </w:r>
      <w:r w:rsidR="005C7FC8">
        <w:t>а</w:t>
      </w:r>
      <w:r w:rsidR="00807ABF" w:rsidRPr="00FD6830">
        <w:t xml:space="preserve"> </w:t>
      </w:r>
      <w:r w:rsidR="00497820" w:rsidRPr="00FD6830">
        <w:t>від максимально можливого бала (75 балів).</w:t>
      </w:r>
    </w:p>
    <w:p w:rsidR="00B57D37" w:rsidRPr="00807ABF" w:rsidRDefault="007A270D" w:rsidP="00D16EB5">
      <w:pPr>
        <w:pStyle w:val="rtejustify"/>
        <w:shd w:val="clear" w:color="auto" w:fill="FFFFFF"/>
        <w:spacing w:before="0" w:beforeAutospacing="0" w:after="0" w:afterAutospacing="0"/>
        <w:ind w:firstLine="709"/>
        <w:jc w:val="both"/>
      </w:pPr>
      <w:r w:rsidRPr="00FD6830">
        <w:rPr>
          <w:color w:val="000000"/>
        </w:rPr>
        <w:t>Заслухавши члена Комісії –</w:t>
      </w:r>
      <w:r w:rsidR="00AD2E5D" w:rsidRPr="00FD6830">
        <w:rPr>
          <w:color w:val="000000"/>
        </w:rPr>
        <w:t xml:space="preserve"> </w:t>
      </w:r>
      <w:r w:rsidR="00AD2E5D" w:rsidRPr="00FD6830">
        <w:t xml:space="preserve">доповідача </w:t>
      </w:r>
      <w:r w:rsidR="00BC6F3B">
        <w:t>Олексія Омельяна</w:t>
      </w:r>
      <w:r w:rsidR="00B57D37" w:rsidRPr="00FD6830">
        <w:t>, обговоривши зазначене питання, Комісія дійшла висновку про необхідність признач</w:t>
      </w:r>
      <w:r w:rsidR="00C000E1" w:rsidRPr="00FD6830">
        <w:t>ення</w:t>
      </w:r>
      <w:r w:rsidR="00B57D37" w:rsidRPr="00FD6830">
        <w:t xml:space="preserve"> </w:t>
      </w:r>
      <w:r w:rsidR="00397E57" w:rsidRPr="00FD6830">
        <w:t>повторн</w:t>
      </w:r>
      <w:r w:rsidR="00C000E1" w:rsidRPr="00FD6830">
        <w:t>ої</w:t>
      </w:r>
      <w:r w:rsidR="00397E57" w:rsidRPr="00807ABF">
        <w:t xml:space="preserve"> перевірк</w:t>
      </w:r>
      <w:r w:rsidR="00C000E1" w:rsidRPr="00807ABF">
        <w:t>и</w:t>
      </w:r>
      <w:r w:rsidR="00AD2E5D" w:rsidRPr="00807ABF">
        <w:t xml:space="preserve"> однієї</w:t>
      </w:r>
      <w:r w:rsidR="00397E57" w:rsidRPr="00807ABF">
        <w:t xml:space="preserve"> роботи, виконаної </w:t>
      </w:r>
      <w:r w:rsidR="00807ABF" w:rsidRPr="00807ABF">
        <w:t>2</w:t>
      </w:r>
      <w:r w:rsidR="005C7FC8">
        <w:t>9</w:t>
      </w:r>
      <w:r w:rsidR="00AD2E5D" w:rsidRPr="00807ABF">
        <w:t xml:space="preserve"> жовтня 2025 року учасником </w:t>
      </w:r>
      <w:r w:rsidR="005C7FC8">
        <w:t>другої</w:t>
      </w:r>
      <w:r w:rsidR="00AD2E5D" w:rsidRPr="00807ABF">
        <w:t xml:space="preserve"> групи</w:t>
      </w:r>
      <w:r w:rsidR="00EC7EC7" w:rsidRPr="00807ABF">
        <w:rPr>
          <w:rFonts w:eastAsia="Calibri"/>
          <w:shd w:val="clear" w:color="auto" w:fill="FFFFFF"/>
        </w:rPr>
        <w:t xml:space="preserve">, </w:t>
      </w:r>
      <w:r w:rsidR="005742A4" w:rsidRPr="00807ABF">
        <w:rPr>
          <w:rFonts w:eastAsia="Calibri"/>
          <w:shd w:val="clear" w:color="auto" w:fill="FFFFFF"/>
        </w:rPr>
        <w:t>в</w:t>
      </w:r>
      <w:r w:rsidR="00EC7EC7" w:rsidRPr="00807ABF">
        <w:rPr>
          <w:rFonts w:eastAsia="Calibri"/>
          <w:shd w:val="clear" w:color="auto" w:fill="FFFFFF"/>
        </w:rPr>
        <w:t xml:space="preserve"> як</w:t>
      </w:r>
      <w:r w:rsidR="00AD2E5D" w:rsidRPr="00807ABF">
        <w:rPr>
          <w:rFonts w:eastAsia="Calibri"/>
          <w:shd w:val="clear" w:color="auto" w:fill="FFFFFF"/>
        </w:rPr>
        <w:t>ій</w:t>
      </w:r>
      <w:r w:rsidR="00EC7EC7" w:rsidRPr="00807ABF">
        <w:rPr>
          <w:rFonts w:eastAsia="Calibri"/>
          <w:shd w:val="clear" w:color="auto" w:fill="FFFFFF"/>
        </w:rPr>
        <w:t xml:space="preserve"> встановлено </w:t>
      </w:r>
      <w:r w:rsidR="00405CFB" w:rsidRPr="00807ABF">
        <w:rPr>
          <w:rFonts w:eastAsia="Calibri"/>
          <w:shd w:val="clear" w:color="auto" w:fill="FFFFFF"/>
        </w:rPr>
        <w:t>розбіжн</w:t>
      </w:r>
      <w:r w:rsidR="00405CFB">
        <w:rPr>
          <w:rFonts w:eastAsia="Calibri"/>
          <w:shd w:val="clear" w:color="auto" w:fill="FFFFFF"/>
        </w:rPr>
        <w:t>і</w:t>
      </w:r>
      <w:r w:rsidR="00405CFB" w:rsidRPr="00807ABF">
        <w:rPr>
          <w:rFonts w:eastAsia="Calibri"/>
          <w:shd w:val="clear" w:color="auto" w:fill="FFFFFF"/>
        </w:rPr>
        <w:t>ст</w:t>
      </w:r>
      <w:r w:rsidR="00405CFB">
        <w:rPr>
          <w:rFonts w:eastAsia="Calibri"/>
          <w:shd w:val="clear" w:color="auto" w:fill="FFFFFF"/>
        </w:rPr>
        <w:t>ь</w:t>
      </w:r>
      <w:r w:rsidR="00405CFB" w:rsidRPr="00807ABF">
        <w:rPr>
          <w:rFonts w:eastAsia="Calibri"/>
          <w:shd w:val="clear" w:color="auto" w:fill="FFFFFF"/>
        </w:rPr>
        <w:t xml:space="preserve"> </w:t>
      </w:r>
      <w:r w:rsidR="00EC7EC7" w:rsidRPr="00807ABF">
        <w:rPr>
          <w:rFonts w:eastAsia="Calibri"/>
          <w:shd w:val="clear" w:color="auto" w:fill="FFFFFF"/>
        </w:rPr>
        <w:t xml:space="preserve">між найвищою і найнижчою оцінками, виставленими членами екзаменаційної комісії, у </w:t>
      </w:r>
      <w:r w:rsidR="005C7FC8" w:rsidRPr="00FD6830">
        <w:t>2</w:t>
      </w:r>
      <w:r w:rsidR="005C7FC8">
        <w:t>3,67</w:t>
      </w:r>
      <w:r w:rsidR="005C7FC8" w:rsidRPr="00FD6830">
        <w:t xml:space="preserve"> </w:t>
      </w:r>
      <w:r w:rsidR="00EC7EC7" w:rsidRPr="00807ABF">
        <w:rPr>
          <w:rFonts w:eastAsia="Calibri"/>
          <w:shd w:val="clear" w:color="auto" w:fill="FFFFFF"/>
        </w:rPr>
        <w:t xml:space="preserve"> відсотк</w:t>
      </w:r>
      <w:r w:rsidR="005C7FC8">
        <w:rPr>
          <w:rFonts w:eastAsia="Calibri"/>
          <w:shd w:val="clear" w:color="auto" w:fill="FFFFFF"/>
        </w:rPr>
        <w:t>а</w:t>
      </w:r>
      <w:r w:rsidR="00EC7EC7" w:rsidRPr="00807ABF">
        <w:rPr>
          <w:rFonts w:eastAsia="Calibri"/>
          <w:shd w:val="clear" w:color="auto" w:fill="FFFFFF"/>
        </w:rPr>
        <w:t xml:space="preserve"> від максимально можливого бала</w:t>
      </w:r>
      <w:r w:rsidR="00C000E1" w:rsidRPr="00807ABF">
        <w:t>,</w:t>
      </w:r>
      <w:r w:rsidR="00397E57" w:rsidRPr="00807ABF">
        <w:t xml:space="preserve"> та затверд</w:t>
      </w:r>
      <w:r w:rsidR="00C000E1" w:rsidRPr="00807ABF">
        <w:t>ження</w:t>
      </w:r>
      <w:r w:rsidR="00397E57" w:rsidRPr="00807ABF">
        <w:t xml:space="preserve"> склад</w:t>
      </w:r>
      <w:r w:rsidR="00C000E1" w:rsidRPr="00807ABF">
        <w:t>у</w:t>
      </w:r>
      <w:r w:rsidR="00397E57" w:rsidRPr="00807ABF">
        <w:t xml:space="preserve"> екзаменаційної комісії</w:t>
      </w:r>
      <w:r w:rsidR="005A19A1" w:rsidRPr="00807ABF">
        <w:t xml:space="preserve"> для перевірки </w:t>
      </w:r>
      <w:r w:rsidR="005742A4" w:rsidRPr="00807ABF">
        <w:t>цієї</w:t>
      </w:r>
      <w:r w:rsidR="005A19A1" w:rsidRPr="00807ABF">
        <w:t xml:space="preserve"> роботи</w:t>
      </w:r>
      <w:r w:rsidR="00B57D37" w:rsidRPr="00807ABF">
        <w:t>.</w:t>
      </w:r>
    </w:p>
    <w:p w:rsidR="001B5E2A" w:rsidRPr="00807ABF" w:rsidRDefault="00B57D37" w:rsidP="00EA6689">
      <w:pPr>
        <w:pStyle w:val="rtejustify"/>
        <w:shd w:val="clear" w:color="auto" w:fill="FFFFFF"/>
        <w:spacing w:before="0" w:beforeAutospacing="0" w:after="0"/>
        <w:ind w:firstLine="709"/>
        <w:jc w:val="both"/>
      </w:pPr>
      <w:r w:rsidRPr="00807ABF">
        <w:t xml:space="preserve">Ураховуючи викладене, керуючись статтями </w:t>
      </w:r>
      <w:r w:rsidR="00336DD8" w:rsidRPr="00807ABF">
        <w:t xml:space="preserve">70, </w:t>
      </w:r>
      <w:r w:rsidR="005A19A1" w:rsidRPr="00807ABF">
        <w:t xml:space="preserve">74, </w:t>
      </w:r>
      <w:r w:rsidR="00336DD8" w:rsidRPr="00807ABF">
        <w:t xml:space="preserve">82, </w:t>
      </w:r>
      <w:r w:rsidRPr="00807ABF">
        <w:t>93, 101 Закону України «Про судоустрій і статус суддів»</w:t>
      </w:r>
      <w:r w:rsidR="009E7740">
        <w:t>,</w:t>
      </w:r>
      <w:r w:rsidRPr="00807ABF">
        <w:t xml:space="preserve">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1B5E2A" w:rsidRPr="00807ABF" w:rsidRDefault="001B5E2A" w:rsidP="001B5E2A">
      <w:pPr>
        <w:shd w:val="clear" w:color="auto" w:fill="FFFFFF"/>
        <w:spacing w:after="0" w:line="240" w:lineRule="auto"/>
        <w:ind w:right="-104"/>
        <w:jc w:val="center"/>
        <w:rPr>
          <w:rFonts w:ascii="Times New Roman" w:eastAsia="Times New Roman" w:hAnsi="Times New Roman" w:cs="Times New Roman"/>
          <w:sz w:val="24"/>
          <w:szCs w:val="24"/>
          <w:lang w:eastAsia="ru-RU"/>
        </w:rPr>
      </w:pPr>
      <w:r w:rsidRPr="00807ABF">
        <w:rPr>
          <w:rFonts w:ascii="Times New Roman" w:eastAsia="Times New Roman" w:hAnsi="Times New Roman" w:cs="Times New Roman"/>
          <w:sz w:val="24"/>
          <w:szCs w:val="24"/>
          <w:lang w:eastAsia="ru-RU"/>
        </w:rPr>
        <w:t>вирішила:</w:t>
      </w:r>
    </w:p>
    <w:p w:rsidR="001B5E2A" w:rsidRPr="00807ABF" w:rsidRDefault="001B5E2A" w:rsidP="001B5E2A">
      <w:pPr>
        <w:shd w:val="clear" w:color="auto" w:fill="FFFFFF"/>
        <w:spacing w:after="0" w:line="240" w:lineRule="auto"/>
        <w:ind w:right="-104"/>
        <w:jc w:val="center"/>
        <w:rPr>
          <w:rFonts w:ascii="Times New Roman" w:eastAsia="Times New Roman" w:hAnsi="Times New Roman" w:cs="Times New Roman"/>
          <w:sz w:val="24"/>
          <w:szCs w:val="24"/>
          <w:lang w:eastAsia="ru-RU"/>
        </w:rPr>
      </w:pPr>
    </w:p>
    <w:p w:rsidR="002A4AA3" w:rsidRPr="00807ABF" w:rsidRDefault="001B5E2A" w:rsidP="007D7CA0">
      <w:pPr>
        <w:pStyle w:val="a7"/>
        <w:widowControl w:val="0"/>
        <w:numPr>
          <w:ilvl w:val="0"/>
          <w:numId w:val="3"/>
        </w:numPr>
        <w:shd w:val="clear" w:color="auto" w:fill="FFFFFF"/>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shd w:val="clear" w:color="auto" w:fill="FFFFFF"/>
          <w:lang w:val="uk-UA"/>
        </w:rPr>
      </w:pPr>
      <w:r w:rsidRPr="00807ABF">
        <w:rPr>
          <w:rFonts w:ascii="Times New Roman" w:eastAsia="Times New Roman" w:hAnsi="Times New Roman" w:cs="Times New Roman"/>
          <w:sz w:val="24"/>
          <w:szCs w:val="24"/>
          <w:lang w:val="uk-UA" w:eastAsia="ru-RU" w:bidi="ru-RU"/>
        </w:rPr>
        <w:t xml:space="preserve">Призначити повторну перевірку </w:t>
      </w:r>
      <w:r w:rsidR="00336DD8" w:rsidRPr="00807ABF">
        <w:rPr>
          <w:rFonts w:ascii="Times New Roman" w:eastAsia="Times New Roman" w:hAnsi="Times New Roman" w:cs="Times New Roman"/>
          <w:sz w:val="24"/>
          <w:szCs w:val="24"/>
          <w:lang w:val="uk-UA" w:eastAsia="ru-RU" w:bidi="ru-RU"/>
        </w:rPr>
        <w:t xml:space="preserve">однієї </w:t>
      </w:r>
      <w:r w:rsidR="001E2254" w:rsidRPr="00807ABF">
        <w:rPr>
          <w:rFonts w:ascii="Times New Roman" w:eastAsia="Times New Roman" w:hAnsi="Times New Roman" w:cs="Times New Roman"/>
          <w:sz w:val="24"/>
          <w:szCs w:val="24"/>
          <w:lang w:val="uk-UA" w:eastAsia="ru-RU" w:bidi="ru-RU"/>
        </w:rPr>
        <w:t>роботи</w:t>
      </w:r>
      <w:r w:rsidR="00AD2E5D" w:rsidRPr="00807ABF">
        <w:rPr>
          <w:rFonts w:ascii="Times New Roman" w:eastAsia="Calibri" w:hAnsi="Times New Roman" w:cs="Times New Roman"/>
          <w:sz w:val="24"/>
          <w:szCs w:val="24"/>
          <w:shd w:val="clear" w:color="auto" w:fill="FFFFFF"/>
          <w:lang w:val="uk-UA"/>
        </w:rPr>
        <w:t xml:space="preserve">, виконаної </w:t>
      </w:r>
      <w:r w:rsidR="00807ABF" w:rsidRPr="00807ABF">
        <w:rPr>
          <w:rFonts w:ascii="Times New Roman" w:eastAsia="Calibri" w:hAnsi="Times New Roman" w:cs="Times New Roman"/>
          <w:sz w:val="24"/>
          <w:szCs w:val="24"/>
          <w:shd w:val="clear" w:color="auto" w:fill="FFFFFF"/>
          <w:lang w:val="uk-UA"/>
        </w:rPr>
        <w:t>2</w:t>
      </w:r>
      <w:r w:rsidR="005C7FC8">
        <w:rPr>
          <w:rFonts w:ascii="Times New Roman" w:eastAsia="Calibri" w:hAnsi="Times New Roman" w:cs="Times New Roman"/>
          <w:sz w:val="24"/>
          <w:szCs w:val="24"/>
          <w:shd w:val="clear" w:color="auto" w:fill="FFFFFF"/>
          <w:lang w:val="uk-UA"/>
        </w:rPr>
        <w:t>9</w:t>
      </w:r>
      <w:r w:rsidR="00AD2E5D" w:rsidRPr="00807ABF">
        <w:rPr>
          <w:rFonts w:ascii="Times New Roman" w:eastAsia="Calibri" w:hAnsi="Times New Roman" w:cs="Times New Roman"/>
          <w:sz w:val="24"/>
          <w:szCs w:val="24"/>
          <w:shd w:val="clear" w:color="auto" w:fill="FFFFFF"/>
          <w:lang w:val="uk-UA"/>
        </w:rPr>
        <w:t xml:space="preserve"> жовтня 2025 року учасником </w:t>
      </w:r>
      <w:r w:rsidR="005C7FC8">
        <w:rPr>
          <w:rFonts w:ascii="Times New Roman" w:eastAsia="Calibri" w:hAnsi="Times New Roman" w:cs="Times New Roman"/>
          <w:sz w:val="24"/>
          <w:szCs w:val="24"/>
          <w:shd w:val="clear" w:color="auto" w:fill="FFFFFF"/>
          <w:lang w:val="uk-UA"/>
        </w:rPr>
        <w:t>другої</w:t>
      </w:r>
      <w:r w:rsidR="00AD2E5D" w:rsidRPr="00807ABF">
        <w:rPr>
          <w:rFonts w:ascii="Times New Roman" w:eastAsia="Calibri" w:hAnsi="Times New Roman" w:cs="Times New Roman"/>
          <w:sz w:val="24"/>
          <w:szCs w:val="24"/>
          <w:shd w:val="clear" w:color="auto" w:fill="FFFFFF"/>
          <w:lang w:val="uk-UA"/>
        </w:rPr>
        <w:t xml:space="preserve"> групи </w:t>
      </w:r>
      <w:r w:rsidR="00336DD8" w:rsidRPr="00807ABF">
        <w:rPr>
          <w:rFonts w:ascii="Times New Roman" w:eastAsia="Calibri" w:hAnsi="Times New Roman" w:cs="Times New Roman"/>
          <w:sz w:val="24"/>
          <w:szCs w:val="24"/>
          <w:shd w:val="clear" w:color="auto" w:fill="FFFFFF"/>
          <w:lang w:val="uk-UA"/>
        </w:rPr>
        <w:t>кандидатів на посаду судді місцевого суду та суддів, які виявили намір бути переведеними до іншого місцевого суду</w:t>
      </w:r>
      <w:r w:rsidR="00222564" w:rsidRPr="00807ABF">
        <w:rPr>
          <w:rFonts w:ascii="Times New Roman" w:eastAsia="Calibri" w:hAnsi="Times New Roman" w:cs="Times New Roman"/>
          <w:sz w:val="24"/>
          <w:szCs w:val="24"/>
          <w:shd w:val="clear" w:color="auto" w:fill="FFFFFF"/>
          <w:lang w:val="uk-UA"/>
        </w:rPr>
        <w:t xml:space="preserve"> (четвертий етап кваліфікаційного іспиту)</w:t>
      </w:r>
      <w:r w:rsidR="00336DD8" w:rsidRPr="00807ABF">
        <w:rPr>
          <w:rFonts w:ascii="Times New Roman" w:eastAsia="Calibri" w:hAnsi="Times New Roman" w:cs="Times New Roman"/>
          <w:sz w:val="24"/>
          <w:szCs w:val="24"/>
          <w:shd w:val="clear" w:color="auto" w:fill="FFFFFF"/>
          <w:lang w:val="uk-UA"/>
        </w:rPr>
        <w:t xml:space="preserve">, </w:t>
      </w:r>
      <w:r w:rsidR="00C92EE7" w:rsidRPr="00807ABF">
        <w:rPr>
          <w:rFonts w:ascii="Times New Roman" w:eastAsia="Times New Roman" w:hAnsi="Times New Roman" w:cs="Times New Roman"/>
          <w:sz w:val="24"/>
          <w:szCs w:val="24"/>
          <w:lang w:val="uk-UA" w:eastAsia="ru-RU" w:bidi="ru-RU"/>
        </w:rPr>
        <w:t>в оцінюванні якої</w:t>
      </w:r>
      <w:r w:rsidR="001E2254" w:rsidRPr="00807ABF">
        <w:rPr>
          <w:rFonts w:ascii="Times New Roman" w:eastAsia="Times New Roman" w:hAnsi="Times New Roman" w:cs="Times New Roman"/>
          <w:sz w:val="24"/>
          <w:szCs w:val="24"/>
          <w:lang w:val="uk-UA" w:eastAsia="ru-RU" w:bidi="ru-RU"/>
        </w:rPr>
        <w:t xml:space="preserve"> встановлено </w:t>
      </w:r>
      <w:r w:rsidR="00405CFB" w:rsidRPr="00807ABF">
        <w:rPr>
          <w:rFonts w:ascii="Times New Roman" w:eastAsia="Times New Roman" w:hAnsi="Times New Roman" w:cs="Times New Roman"/>
          <w:sz w:val="24"/>
          <w:szCs w:val="24"/>
          <w:lang w:val="uk-UA" w:eastAsia="ru-RU" w:bidi="ru-RU"/>
        </w:rPr>
        <w:t>розбіжн</w:t>
      </w:r>
      <w:r w:rsidR="00405CFB">
        <w:rPr>
          <w:rFonts w:ascii="Times New Roman" w:eastAsia="Times New Roman" w:hAnsi="Times New Roman" w:cs="Times New Roman"/>
          <w:sz w:val="24"/>
          <w:szCs w:val="24"/>
          <w:lang w:val="uk-UA" w:eastAsia="ru-RU" w:bidi="ru-RU"/>
        </w:rPr>
        <w:t>і</w:t>
      </w:r>
      <w:r w:rsidR="00405CFB" w:rsidRPr="00807ABF">
        <w:rPr>
          <w:rFonts w:ascii="Times New Roman" w:eastAsia="Times New Roman" w:hAnsi="Times New Roman" w:cs="Times New Roman"/>
          <w:sz w:val="24"/>
          <w:szCs w:val="24"/>
          <w:lang w:val="uk-UA" w:eastAsia="ru-RU" w:bidi="ru-RU"/>
        </w:rPr>
        <w:t>ст</w:t>
      </w:r>
      <w:r w:rsidR="00405CFB">
        <w:rPr>
          <w:rFonts w:ascii="Times New Roman" w:eastAsia="Times New Roman" w:hAnsi="Times New Roman" w:cs="Times New Roman"/>
          <w:sz w:val="24"/>
          <w:szCs w:val="24"/>
          <w:lang w:val="uk-UA" w:eastAsia="ru-RU" w:bidi="ru-RU"/>
        </w:rPr>
        <w:t>ь</w:t>
      </w:r>
      <w:r w:rsidR="00405CFB" w:rsidRPr="00807ABF">
        <w:rPr>
          <w:rFonts w:ascii="Times New Roman" w:eastAsia="Times New Roman" w:hAnsi="Times New Roman" w:cs="Times New Roman"/>
          <w:sz w:val="24"/>
          <w:szCs w:val="24"/>
          <w:lang w:val="uk-UA" w:eastAsia="ru-RU" w:bidi="ru-RU"/>
        </w:rPr>
        <w:t xml:space="preserve"> </w:t>
      </w:r>
      <w:r w:rsidR="001E2254" w:rsidRPr="00807ABF">
        <w:rPr>
          <w:rFonts w:ascii="Times New Roman" w:eastAsia="Times New Roman" w:hAnsi="Times New Roman" w:cs="Times New Roman"/>
          <w:sz w:val="24"/>
          <w:szCs w:val="24"/>
          <w:lang w:val="uk-UA" w:eastAsia="ru-RU" w:bidi="ru-RU"/>
        </w:rPr>
        <w:t xml:space="preserve">між найвищою і найнижчою оцінками, </w:t>
      </w:r>
      <w:r w:rsidR="001E2254" w:rsidRPr="00807ABF">
        <w:rPr>
          <w:rFonts w:ascii="Times New Roman" w:eastAsia="Times New Roman" w:hAnsi="Times New Roman" w:cs="Times New Roman"/>
          <w:sz w:val="24"/>
          <w:szCs w:val="24"/>
          <w:lang w:val="uk-UA" w:eastAsia="ru-RU" w:bidi="ru-RU"/>
        </w:rPr>
        <w:lastRenderedPageBreak/>
        <w:t xml:space="preserve">виставленими членами екзаменаційної комісії, у </w:t>
      </w:r>
      <w:r w:rsidR="005C7FC8">
        <w:rPr>
          <w:rFonts w:ascii="Times New Roman" w:eastAsia="Times New Roman" w:hAnsi="Times New Roman" w:cs="Times New Roman"/>
          <w:sz w:val="24"/>
          <w:szCs w:val="24"/>
          <w:lang w:val="uk-UA" w:eastAsia="ru-RU" w:bidi="ru-RU"/>
        </w:rPr>
        <w:t>23,67</w:t>
      </w:r>
      <w:r w:rsidR="00807ABF" w:rsidRPr="00807ABF">
        <w:rPr>
          <w:rFonts w:ascii="Times New Roman" w:eastAsia="Times New Roman" w:hAnsi="Times New Roman" w:cs="Times New Roman"/>
          <w:sz w:val="24"/>
          <w:szCs w:val="24"/>
          <w:lang w:val="uk-UA" w:eastAsia="ru-RU" w:bidi="ru-RU"/>
        </w:rPr>
        <w:t xml:space="preserve"> </w:t>
      </w:r>
      <w:r w:rsidR="001E2254" w:rsidRPr="00807ABF">
        <w:rPr>
          <w:rFonts w:ascii="Times New Roman" w:eastAsia="Times New Roman" w:hAnsi="Times New Roman" w:cs="Times New Roman"/>
          <w:sz w:val="24"/>
          <w:szCs w:val="24"/>
          <w:lang w:val="uk-UA" w:eastAsia="ru-RU" w:bidi="ru-RU"/>
        </w:rPr>
        <w:t>відсотк</w:t>
      </w:r>
      <w:r w:rsidR="005C7FC8">
        <w:rPr>
          <w:rFonts w:ascii="Times New Roman" w:eastAsia="Times New Roman" w:hAnsi="Times New Roman" w:cs="Times New Roman"/>
          <w:sz w:val="24"/>
          <w:szCs w:val="24"/>
          <w:lang w:val="uk-UA" w:eastAsia="ru-RU" w:bidi="ru-RU"/>
        </w:rPr>
        <w:t>а</w:t>
      </w:r>
      <w:r w:rsidR="001E2254" w:rsidRPr="00807ABF">
        <w:rPr>
          <w:rFonts w:ascii="Times New Roman" w:eastAsia="Times New Roman" w:hAnsi="Times New Roman" w:cs="Times New Roman"/>
          <w:sz w:val="24"/>
          <w:szCs w:val="24"/>
          <w:lang w:val="uk-UA" w:eastAsia="ru-RU" w:bidi="ru-RU"/>
        </w:rPr>
        <w:t xml:space="preserve"> від </w:t>
      </w:r>
      <w:r w:rsidR="001E2254" w:rsidRPr="00807ABF">
        <w:rPr>
          <w:rFonts w:ascii="Times New Roman" w:eastAsia="Calibri" w:hAnsi="Times New Roman" w:cs="Times New Roman"/>
          <w:sz w:val="24"/>
          <w:szCs w:val="24"/>
          <w:shd w:val="clear" w:color="auto" w:fill="FFFFFF"/>
          <w:lang w:val="uk-UA"/>
        </w:rPr>
        <w:t>максимально можливого бала</w:t>
      </w:r>
      <w:r w:rsidR="00503F06" w:rsidRPr="00807ABF">
        <w:rPr>
          <w:rFonts w:ascii="Times New Roman" w:eastAsia="Calibri" w:hAnsi="Times New Roman" w:cs="Times New Roman"/>
          <w:sz w:val="24"/>
          <w:szCs w:val="24"/>
          <w:shd w:val="clear" w:color="auto" w:fill="FFFFFF"/>
          <w:lang w:val="uk-UA"/>
        </w:rPr>
        <w:t xml:space="preserve"> </w:t>
      </w:r>
      <w:r w:rsidR="00222564" w:rsidRPr="00807ABF">
        <w:rPr>
          <w:rFonts w:ascii="Times New Roman" w:eastAsia="Calibri" w:hAnsi="Times New Roman" w:cs="Times New Roman"/>
          <w:sz w:val="24"/>
          <w:szCs w:val="24"/>
          <w:shd w:val="clear" w:color="auto" w:fill="FFFFFF"/>
          <w:lang w:val="uk-UA"/>
        </w:rPr>
        <w:t>(додаток)</w:t>
      </w:r>
      <w:r w:rsidR="00901033" w:rsidRPr="00807ABF">
        <w:rPr>
          <w:rFonts w:ascii="Times New Roman" w:eastAsia="Calibri" w:hAnsi="Times New Roman" w:cs="Times New Roman"/>
          <w:sz w:val="24"/>
          <w:szCs w:val="24"/>
          <w:shd w:val="clear" w:color="auto" w:fill="FFFFFF"/>
          <w:lang w:val="uk-UA"/>
        </w:rPr>
        <w:t>.</w:t>
      </w:r>
    </w:p>
    <w:p w:rsidR="001B5E2A" w:rsidRPr="00807ABF" w:rsidRDefault="001B5E2A" w:rsidP="007D7CA0">
      <w:pPr>
        <w:pStyle w:val="a7"/>
        <w:widowControl w:val="0"/>
        <w:numPr>
          <w:ilvl w:val="0"/>
          <w:numId w:val="3"/>
        </w:numPr>
        <w:shd w:val="clear" w:color="auto" w:fill="FFFFFF"/>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lang w:val="uk-UA" w:eastAsia="ru-RU" w:bidi="ru-RU"/>
        </w:rPr>
      </w:pPr>
      <w:r w:rsidRPr="00807ABF">
        <w:rPr>
          <w:rFonts w:ascii="Times New Roman" w:eastAsia="Calibri" w:hAnsi="Times New Roman" w:cs="Times New Roman"/>
          <w:sz w:val="24"/>
          <w:szCs w:val="24"/>
          <w:shd w:val="clear" w:color="auto" w:fill="FFFFFF"/>
          <w:lang w:val="uk-UA"/>
        </w:rPr>
        <w:t xml:space="preserve">Затвердити склад екзаменаційної комісії для повторної перевірки та оцінювання </w:t>
      </w:r>
      <w:r w:rsidR="002A4AA3" w:rsidRPr="00807ABF">
        <w:rPr>
          <w:rFonts w:ascii="Times New Roman" w:eastAsia="Calibri" w:hAnsi="Times New Roman" w:cs="Times New Roman"/>
          <w:sz w:val="24"/>
          <w:szCs w:val="24"/>
          <w:shd w:val="clear" w:color="auto" w:fill="FFFFFF"/>
          <w:lang w:val="uk-UA"/>
        </w:rPr>
        <w:t xml:space="preserve">роботи, </w:t>
      </w:r>
      <w:r w:rsidR="00001080" w:rsidRPr="00807ABF">
        <w:rPr>
          <w:rFonts w:ascii="Times New Roman" w:eastAsia="Calibri" w:hAnsi="Times New Roman" w:cs="Times New Roman"/>
          <w:sz w:val="24"/>
          <w:szCs w:val="24"/>
          <w:shd w:val="clear" w:color="auto" w:fill="FFFFFF"/>
          <w:lang w:val="uk-UA"/>
        </w:rPr>
        <w:t xml:space="preserve">виконаної </w:t>
      </w:r>
      <w:r w:rsidR="00807ABF" w:rsidRPr="00807ABF">
        <w:rPr>
          <w:rFonts w:ascii="Times New Roman" w:eastAsia="Calibri" w:hAnsi="Times New Roman" w:cs="Times New Roman"/>
          <w:sz w:val="24"/>
          <w:szCs w:val="24"/>
          <w:shd w:val="clear" w:color="auto" w:fill="FFFFFF"/>
          <w:lang w:val="uk-UA"/>
        </w:rPr>
        <w:t>2</w:t>
      </w:r>
      <w:r w:rsidR="005C7FC8">
        <w:rPr>
          <w:rFonts w:ascii="Times New Roman" w:eastAsia="Calibri" w:hAnsi="Times New Roman" w:cs="Times New Roman"/>
          <w:sz w:val="24"/>
          <w:szCs w:val="24"/>
          <w:shd w:val="clear" w:color="auto" w:fill="FFFFFF"/>
          <w:lang w:val="uk-UA"/>
        </w:rPr>
        <w:t>9</w:t>
      </w:r>
      <w:r w:rsidR="00807ABF" w:rsidRPr="00807ABF">
        <w:rPr>
          <w:rFonts w:ascii="Times New Roman" w:eastAsia="Calibri" w:hAnsi="Times New Roman" w:cs="Times New Roman"/>
          <w:sz w:val="24"/>
          <w:szCs w:val="24"/>
          <w:shd w:val="clear" w:color="auto" w:fill="FFFFFF"/>
          <w:lang w:val="uk-UA"/>
        </w:rPr>
        <w:t xml:space="preserve"> </w:t>
      </w:r>
      <w:r w:rsidR="00001080" w:rsidRPr="00807ABF">
        <w:rPr>
          <w:rFonts w:ascii="Times New Roman" w:eastAsia="Calibri" w:hAnsi="Times New Roman" w:cs="Times New Roman"/>
          <w:sz w:val="24"/>
          <w:szCs w:val="24"/>
          <w:shd w:val="clear" w:color="auto" w:fill="FFFFFF"/>
          <w:lang w:val="uk-UA"/>
        </w:rPr>
        <w:t xml:space="preserve">жовтня 2025 року учасником </w:t>
      </w:r>
      <w:r w:rsidR="005C7FC8">
        <w:rPr>
          <w:rFonts w:ascii="Times New Roman" w:eastAsia="Calibri" w:hAnsi="Times New Roman" w:cs="Times New Roman"/>
          <w:sz w:val="24"/>
          <w:szCs w:val="24"/>
          <w:shd w:val="clear" w:color="auto" w:fill="FFFFFF"/>
          <w:lang w:val="uk-UA"/>
        </w:rPr>
        <w:t>другої</w:t>
      </w:r>
      <w:r w:rsidR="00001080" w:rsidRPr="00807ABF">
        <w:rPr>
          <w:rFonts w:ascii="Times New Roman" w:eastAsia="Calibri" w:hAnsi="Times New Roman" w:cs="Times New Roman"/>
          <w:sz w:val="24"/>
          <w:szCs w:val="24"/>
          <w:shd w:val="clear" w:color="auto" w:fill="FFFFFF"/>
          <w:lang w:val="uk-UA"/>
        </w:rPr>
        <w:t xml:space="preserve"> групи </w:t>
      </w:r>
      <w:r w:rsidR="00222564" w:rsidRPr="00807ABF">
        <w:rPr>
          <w:rFonts w:ascii="Times New Roman" w:eastAsia="Calibri" w:hAnsi="Times New Roman" w:cs="Times New Roman"/>
          <w:sz w:val="24"/>
          <w:szCs w:val="24"/>
          <w:shd w:val="clear" w:color="auto" w:fill="FFFFFF"/>
          <w:lang w:val="uk-UA"/>
        </w:rPr>
        <w:t>кандидатів на посаду судді місцевого суду та суддів, які виявили намір бути переведеними до іншого місцевого суду (четвертий етап кваліфікаційного іспиту),</w:t>
      </w:r>
      <w:r w:rsidR="00001080" w:rsidRPr="00807ABF">
        <w:rPr>
          <w:rFonts w:ascii="Times New Roman" w:eastAsia="Times New Roman" w:hAnsi="Times New Roman" w:cs="Times New Roman"/>
          <w:sz w:val="24"/>
          <w:szCs w:val="24"/>
          <w:lang w:val="uk-UA" w:eastAsia="ru-RU" w:bidi="ru-RU"/>
        </w:rPr>
        <w:t xml:space="preserve"> </w:t>
      </w:r>
      <w:r w:rsidR="003E2BFA" w:rsidRPr="00807ABF">
        <w:rPr>
          <w:rFonts w:ascii="Times New Roman" w:eastAsia="Times New Roman" w:hAnsi="Times New Roman" w:cs="Times New Roman"/>
          <w:sz w:val="24"/>
          <w:szCs w:val="24"/>
          <w:lang w:val="uk-UA" w:eastAsia="ru-RU" w:bidi="ru-RU"/>
        </w:rPr>
        <w:t xml:space="preserve">в оцінюванні якої </w:t>
      </w:r>
      <w:r w:rsidR="00001080" w:rsidRPr="00807ABF">
        <w:rPr>
          <w:rFonts w:ascii="Times New Roman" w:eastAsia="Times New Roman" w:hAnsi="Times New Roman" w:cs="Times New Roman"/>
          <w:sz w:val="24"/>
          <w:szCs w:val="24"/>
          <w:lang w:val="uk-UA" w:eastAsia="ru-RU" w:bidi="ru-RU"/>
        </w:rPr>
        <w:t xml:space="preserve">встановлено </w:t>
      </w:r>
      <w:r w:rsidR="00405CFB" w:rsidRPr="00807ABF">
        <w:rPr>
          <w:rFonts w:ascii="Times New Roman" w:eastAsia="Times New Roman" w:hAnsi="Times New Roman" w:cs="Times New Roman"/>
          <w:sz w:val="24"/>
          <w:szCs w:val="24"/>
          <w:lang w:val="uk-UA" w:eastAsia="ru-RU" w:bidi="ru-RU"/>
        </w:rPr>
        <w:t>розбіжн</w:t>
      </w:r>
      <w:r w:rsidR="00405CFB">
        <w:rPr>
          <w:rFonts w:ascii="Times New Roman" w:eastAsia="Times New Roman" w:hAnsi="Times New Roman" w:cs="Times New Roman"/>
          <w:sz w:val="24"/>
          <w:szCs w:val="24"/>
          <w:lang w:val="uk-UA" w:eastAsia="ru-RU" w:bidi="ru-RU"/>
        </w:rPr>
        <w:t>і</w:t>
      </w:r>
      <w:r w:rsidR="00405CFB" w:rsidRPr="00807ABF">
        <w:rPr>
          <w:rFonts w:ascii="Times New Roman" w:eastAsia="Times New Roman" w:hAnsi="Times New Roman" w:cs="Times New Roman"/>
          <w:sz w:val="24"/>
          <w:szCs w:val="24"/>
          <w:lang w:val="uk-UA" w:eastAsia="ru-RU" w:bidi="ru-RU"/>
        </w:rPr>
        <w:t>ст</w:t>
      </w:r>
      <w:r w:rsidR="00405CFB">
        <w:rPr>
          <w:rFonts w:ascii="Times New Roman" w:eastAsia="Times New Roman" w:hAnsi="Times New Roman" w:cs="Times New Roman"/>
          <w:sz w:val="24"/>
          <w:szCs w:val="24"/>
          <w:lang w:val="uk-UA" w:eastAsia="ru-RU" w:bidi="ru-RU"/>
        </w:rPr>
        <w:t>ь</w:t>
      </w:r>
      <w:r w:rsidR="00405CFB" w:rsidRPr="00807ABF">
        <w:rPr>
          <w:rFonts w:ascii="Times New Roman" w:eastAsia="Times New Roman" w:hAnsi="Times New Roman" w:cs="Times New Roman"/>
          <w:sz w:val="24"/>
          <w:szCs w:val="24"/>
          <w:lang w:val="uk-UA" w:eastAsia="ru-RU" w:bidi="ru-RU"/>
        </w:rPr>
        <w:t xml:space="preserve"> </w:t>
      </w:r>
      <w:r w:rsidR="00001080" w:rsidRPr="00807ABF">
        <w:rPr>
          <w:rFonts w:ascii="Times New Roman" w:eastAsia="Times New Roman" w:hAnsi="Times New Roman" w:cs="Times New Roman"/>
          <w:sz w:val="24"/>
          <w:szCs w:val="24"/>
          <w:lang w:val="uk-UA" w:eastAsia="ru-RU" w:bidi="ru-RU"/>
        </w:rPr>
        <w:t xml:space="preserve">між найвищою і найнижчою оцінками, виставленими членами екзаменаційної комісії, </w:t>
      </w:r>
      <w:r w:rsidR="005C7FC8" w:rsidRPr="00807ABF">
        <w:rPr>
          <w:rFonts w:ascii="Times New Roman" w:eastAsia="Times New Roman" w:hAnsi="Times New Roman" w:cs="Times New Roman"/>
          <w:sz w:val="24"/>
          <w:szCs w:val="24"/>
          <w:lang w:val="uk-UA" w:eastAsia="ru-RU" w:bidi="ru-RU"/>
        </w:rPr>
        <w:t xml:space="preserve">у </w:t>
      </w:r>
      <w:r w:rsidR="005C7FC8">
        <w:rPr>
          <w:rFonts w:ascii="Times New Roman" w:eastAsia="Times New Roman" w:hAnsi="Times New Roman" w:cs="Times New Roman"/>
          <w:sz w:val="24"/>
          <w:szCs w:val="24"/>
          <w:lang w:val="uk-UA" w:eastAsia="ru-RU" w:bidi="ru-RU"/>
        </w:rPr>
        <w:t>23,67</w:t>
      </w:r>
      <w:r w:rsidR="005C7FC8" w:rsidRPr="00807ABF">
        <w:rPr>
          <w:rFonts w:ascii="Times New Roman" w:eastAsia="Times New Roman" w:hAnsi="Times New Roman" w:cs="Times New Roman"/>
          <w:sz w:val="24"/>
          <w:szCs w:val="24"/>
          <w:lang w:val="uk-UA" w:eastAsia="ru-RU" w:bidi="ru-RU"/>
        </w:rPr>
        <w:t xml:space="preserve"> відсотк</w:t>
      </w:r>
      <w:r w:rsidR="005C7FC8">
        <w:rPr>
          <w:rFonts w:ascii="Times New Roman" w:eastAsia="Times New Roman" w:hAnsi="Times New Roman" w:cs="Times New Roman"/>
          <w:sz w:val="24"/>
          <w:szCs w:val="24"/>
          <w:lang w:val="uk-UA" w:eastAsia="ru-RU" w:bidi="ru-RU"/>
        </w:rPr>
        <w:t>а</w:t>
      </w:r>
      <w:r w:rsidR="0010264B" w:rsidRPr="00807ABF">
        <w:rPr>
          <w:rFonts w:ascii="Times New Roman" w:eastAsia="Times New Roman" w:hAnsi="Times New Roman" w:cs="Times New Roman"/>
          <w:sz w:val="24"/>
          <w:szCs w:val="24"/>
          <w:lang w:val="uk-UA" w:eastAsia="ru-RU" w:bidi="ru-RU"/>
        </w:rPr>
        <w:t xml:space="preserve"> </w:t>
      </w:r>
      <w:r w:rsidR="00001080" w:rsidRPr="00807ABF">
        <w:rPr>
          <w:rFonts w:ascii="Times New Roman" w:eastAsia="Times New Roman" w:hAnsi="Times New Roman" w:cs="Times New Roman"/>
          <w:sz w:val="24"/>
          <w:szCs w:val="24"/>
          <w:lang w:val="uk-UA" w:eastAsia="ru-RU" w:bidi="ru-RU"/>
        </w:rPr>
        <w:t>від максимально можливого бала</w:t>
      </w:r>
      <w:r w:rsidRPr="00807ABF">
        <w:rPr>
          <w:rFonts w:ascii="Times New Roman" w:eastAsia="Times New Roman" w:hAnsi="Times New Roman" w:cs="Times New Roman"/>
          <w:sz w:val="24"/>
          <w:szCs w:val="24"/>
          <w:lang w:val="uk-UA" w:eastAsia="ru-RU" w:bidi="ru-RU"/>
        </w:rPr>
        <w:t>:</w:t>
      </w:r>
    </w:p>
    <w:p w:rsidR="001B5E2A" w:rsidRPr="00E77745" w:rsidRDefault="00F33C80" w:rsidP="00F33C80">
      <w:pPr>
        <w:pStyle w:val="a7"/>
        <w:widowControl w:val="0"/>
        <w:shd w:val="clear" w:color="auto" w:fill="FFFFFF"/>
        <w:autoSpaceDE w:val="0"/>
        <w:autoSpaceDN w:val="0"/>
        <w:adjustRightInd w:val="0"/>
        <w:spacing w:after="0" w:line="240" w:lineRule="auto"/>
        <w:ind w:left="709"/>
        <w:jc w:val="both"/>
        <w:rPr>
          <w:rFonts w:ascii="Times New Roman" w:eastAsia="Times New Roman" w:hAnsi="Times New Roman" w:cs="Times New Roman"/>
          <w:sz w:val="24"/>
          <w:szCs w:val="24"/>
          <w:lang w:val="uk-UA" w:eastAsia="uk-UA"/>
        </w:rPr>
      </w:pPr>
      <w:bookmarkStart w:id="1" w:name="_GoBack"/>
      <w:bookmarkEnd w:id="1"/>
      <w:r>
        <w:rPr>
          <w:rFonts w:ascii="Times New Roman" w:eastAsia="Times New Roman" w:hAnsi="Times New Roman" w:cs="Times New Roman"/>
          <w:sz w:val="24"/>
          <w:szCs w:val="24"/>
          <w:lang w:val="uk-UA" w:eastAsia="uk-UA"/>
        </w:rPr>
        <w:t>ІНФОРМАЦІЯ_1</w:t>
      </w:r>
    </w:p>
    <w:p w:rsidR="001B5E2A" w:rsidRPr="00A269F2" w:rsidRDefault="001B5E2A" w:rsidP="007D7CA0">
      <w:pPr>
        <w:pStyle w:val="a7"/>
        <w:widowControl w:val="0"/>
        <w:numPr>
          <w:ilvl w:val="0"/>
          <w:numId w:val="3"/>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pacing w:val="2"/>
          <w:sz w:val="24"/>
          <w:szCs w:val="24"/>
          <w:lang w:val="uk-UA" w:eastAsia="ru-RU" w:bidi="ru-RU"/>
        </w:rPr>
      </w:pPr>
      <w:r w:rsidRPr="00807ABF">
        <w:rPr>
          <w:rFonts w:ascii="Times New Roman" w:eastAsia="Times New Roman" w:hAnsi="Times New Roman" w:cs="Times New Roman"/>
          <w:spacing w:val="2"/>
          <w:sz w:val="24"/>
          <w:szCs w:val="24"/>
          <w:lang w:val="uk-UA" w:eastAsia="ru-RU" w:bidi="ru-RU"/>
        </w:rPr>
        <w:t>Здійснити</w:t>
      </w:r>
      <w:r w:rsidR="003E2BFA" w:rsidRPr="00807ABF">
        <w:rPr>
          <w:rFonts w:ascii="Times New Roman" w:eastAsia="Times New Roman" w:hAnsi="Times New Roman" w:cs="Times New Roman"/>
          <w:sz w:val="24"/>
          <w:szCs w:val="24"/>
          <w:lang w:val="uk-UA" w:eastAsia="ru-RU" w:bidi="ru-RU"/>
        </w:rPr>
        <w:t xml:space="preserve"> </w:t>
      </w:r>
      <w:r w:rsidRPr="00807ABF">
        <w:rPr>
          <w:rFonts w:ascii="Times New Roman" w:eastAsia="Times New Roman" w:hAnsi="Times New Roman" w:cs="Times New Roman"/>
          <w:spacing w:val="2"/>
          <w:sz w:val="24"/>
          <w:szCs w:val="24"/>
          <w:lang w:val="uk-UA" w:eastAsia="ru-RU" w:bidi="ru-RU"/>
        </w:rPr>
        <w:t xml:space="preserve">повторний розподіл </w:t>
      </w:r>
      <w:r w:rsidR="000D30EE" w:rsidRPr="00807ABF">
        <w:rPr>
          <w:rFonts w:ascii="Times New Roman" w:eastAsia="Times New Roman" w:hAnsi="Times New Roman" w:cs="Times New Roman"/>
          <w:sz w:val="24"/>
          <w:szCs w:val="24"/>
          <w:lang w:val="uk-UA" w:eastAsia="ru-RU" w:bidi="ru-RU"/>
        </w:rPr>
        <w:t>в інформаційній системі</w:t>
      </w:r>
      <w:r w:rsidR="000D30EE" w:rsidRPr="00807ABF">
        <w:rPr>
          <w:rFonts w:ascii="Times New Roman" w:eastAsia="Times New Roman" w:hAnsi="Times New Roman" w:cs="Times New Roman"/>
          <w:spacing w:val="2"/>
          <w:sz w:val="24"/>
          <w:szCs w:val="24"/>
          <w:lang w:val="uk-UA" w:eastAsia="ru-RU" w:bidi="ru-RU"/>
        </w:rPr>
        <w:t xml:space="preserve"> </w:t>
      </w:r>
      <w:r w:rsidR="00997112" w:rsidRPr="00807ABF">
        <w:rPr>
          <w:rFonts w:ascii="Times New Roman" w:eastAsia="Times New Roman" w:hAnsi="Times New Roman" w:cs="Times New Roman"/>
          <w:sz w:val="24"/>
          <w:szCs w:val="24"/>
          <w:lang w:val="uk-UA" w:eastAsia="ru-RU" w:bidi="ru-RU"/>
        </w:rPr>
        <w:t xml:space="preserve">роботи, </w:t>
      </w:r>
      <w:r w:rsidR="002F7972" w:rsidRPr="00807ABF">
        <w:rPr>
          <w:rFonts w:ascii="Times New Roman" w:eastAsia="Calibri" w:hAnsi="Times New Roman" w:cs="Times New Roman"/>
          <w:sz w:val="24"/>
          <w:szCs w:val="24"/>
          <w:shd w:val="clear" w:color="auto" w:fill="FFFFFF"/>
          <w:lang w:val="uk-UA"/>
        </w:rPr>
        <w:t xml:space="preserve">виконаної </w:t>
      </w:r>
      <w:r w:rsidR="007D7CA0" w:rsidRPr="00807ABF">
        <w:rPr>
          <w:rFonts w:ascii="Times New Roman" w:eastAsia="Calibri" w:hAnsi="Times New Roman" w:cs="Times New Roman"/>
          <w:sz w:val="24"/>
          <w:szCs w:val="24"/>
          <w:shd w:val="clear" w:color="auto" w:fill="FFFFFF"/>
          <w:lang w:val="uk-UA"/>
        </w:rPr>
        <w:br/>
      </w:r>
      <w:r w:rsidR="00807ABF" w:rsidRPr="00807ABF">
        <w:rPr>
          <w:rFonts w:ascii="Times New Roman" w:eastAsia="Calibri" w:hAnsi="Times New Roman" w:cs="Times New Roman"/>
          <w:sz w:val="24"/>
          <w:szCs w:val="24"/>
          <w:shd w:val="clear" w:color="auto" w:fill="FFFFFF"/>
          <w:lang w:val="uk-UA"/>
        </w:rPr>
        <w:t>2</w:t>
      </w:r>
      <w:r w:rsidR="005C7FC8">
        <w:rPr>
          <w:rFonts w:ascii="Times New Roman" w:eastAsia="Calibri" w:hAnsi="Times New Roman" w:cs="Times New Roman"/>
          <w:sz w:val="24"/>
          <w:szCs w:val="24"/>
          <w:shd w:val="clear" w:color="auto" w:fill="FFFFFF"/>
          <w:lang w:val="uk-UA"/>
        </w:rPr>
        <w:t>9</w:t>
      </w:r>
      <w:r w:rsidR="002F7972" w:rsidRPr="00807ABF">
        <w:rPr>
          <w:rFonts w:ascii="Times New Roman" w:eastAsia="Calibri" w:hAnsi="Times New Roman" w:cs="Times New Roman"/>
          <w:sz w:val="24"/>
          <w:szCs w:val="24"/>
          <w:shd w:val="clear" w:color="auto" w:fill="FFFFFF"/>
          <w:lang w:val="uk-UA"/>
        </w:rPr>
        <w:t xml:space="preserve"> жовтня 2025 року учасником </w:t>
      </w:r>
      <w:r w:rsidR="005C7FC8">
        <w:rPr>
          <w:rFonts w:ascii="Times New Roman" w:eastAsia="Calibri" w:hAnsi="Times New Roman" w:cs="Times New Roman"/>
          <w:sz w:val="24"/>
          <w:szCs w:val="24"/>
          <w:shd w:val="clear" w:color="auto" w:fill="FFFFFF"/>
          <w:lang w:val="uk-UA"/>
        </w:rPr>
        <w:t>другої</w:t>
      </w:r>
      <w:r w:rsidR="002F7972" w:rsidRPr="00807ABF">
        <w:rPr>
          <w:rFonts w:ascii="Times New Roman" w:eastAsia="Calibri" w:hAnsi="Times New Roman" w:cs="Times New Roman"/>
          <w:sz w:val="24"/>
          <w:szCs w:val="24"/>
          <w:shd w:val="clear" w:color="auto" w:fill="FFFFFF"/>
          <w:lang w:val="uk-UA"/>
        </w:rPr>
        <w:t xml:space="preserve"> групи </w:t>
      </w:r>
      <w:r w:rsidR="00222564" w:rsidRPr="00807ABF">
        <w:rPr>
          <w:rFonts w:ascii="Times New Roman" w:eastAsia="Calibri" w:hAnsi="Times New Roman" w:cs="Times New Roman"/>
          <w:sz w:val="24"/>
          <w:szCs w:val="24"/>
          <w:shd w:val="clear" w:color="auto" w:fill="FFFFFF"/>
          <w:lang w:val="uk-UA"/>
        </w:rPr>
        <w:t>кандидатів на посаду судді місцевого суду та суддів, які виявили намір бути переведеними до іншого місцевого суду (четвертий етап кваліфікаційного іспиту),</w:t>
      </w:r>
      <w:r w:rsidR="002F7972" w:rsidRPr="00807ABF">
        <w:rPr>
          <w:rFonts w:ascii="Times New Roman" w:eastAsia="Times New Roman" w:hAnsi="Times New Roman" w:cs="Times New Roman"/>
          <w:sz w:val="24"/>
          <w:szCs w:val="24"/>
          <w:lang w:val="uk-UA" w:eastAsia="ru-RU" w:bidi="ru-RU"/>
        </w:rPr>
        <w:t xml:space="preserve"> </w:t>
      </w:r>
      <w:r w:rsidR="003E2BFA" w:rsidRPr="00807ABF">
        <w:rPr>
          <w:rFonts w:ascii="Times New Roman" w:eastAsia="Times New Roman" w:hAnsi="Times New Roman" w:cs="Times New Roman"/>
          <w:sz w:val="24"/>
          <w:szCs w:val="24"/>
          <w:lang w:val="uk-UA" w:eastAsia="ru-RU" w:bidi="ru-RU"/>
        </w:rPr>
        <w:t>в оцінюванні якої</w:t>
      </w:r>
      <w:r w:rsidR="002F7972" w:rsidRPr="00807ABF">
        <w:rPr>
          <w:rFonts w:ascii="Times New Roman" w:eastAsia="Times New Roman" w:hAnsi="Times New Roman" w:cs="Times New Roman"/>
          <w:sz w:val="24"/>
          <w:szCs w:val="24"/>
          <w:lang w:val="uk-UA" w:eastAsia="ru-RU" w:bidi="ru-RU"/>
        </w:rPr>
        <w:t xml:space="preserve"> встановлено </w:t>
      </w:r>
      <w:r w:rsidR="00405CFB" w:rsidRPr="00807ABF">
        <w:rPr>
          <w:rFonts w:ascii="Times New Roman" w:eastAsia="Times New Roman" w:hAnsi="Times New Roman" w:cs="Times New Roman"/>
          <w:sz w:val="24"/>
          <w:szCs w:val="24"/>
          <w:lang w:val="uk-UA" w:eastAsia="ru-RU" w:bidi="ru-RU"/>
        </w:rPr>
        <w:t>розбіжн</w:t>
      </w:r>
      <w:r w:rsidR="00405CFB">
        <w:rPr>
          <w:rFonts w:ascii="Times New Roman" w:eastAsia="Times New Roman" w:hAnsi="Times New Roman" w:cs="Times New Roman"/>
          <w:sz w:val="24"/>
          <w:szCs w:val="24"/>
          <w:lang w:val="uk-UA" w:eastAsia="ru-RU" w:bidi="ru-RU"/>
        </w:rPr>
        <w:t>і</w:t>
      </w:r>
      <w:r w:rsidR="00405CFB" w:rsidRPr="00807ABF">
        <w:rPr>
          <w:rFonts w:ascii="Times New Roman" w:eastAsia="Times New Roman" w:hAnsi="Times New Roman" w:cs="Times New Roman"/>
          <w:sz w:val="24"/>
          <w:szCs w:val="24"/>
          <w:lang w:val="uk-UA" w:eastAsia="ru-RU" w:bidi="ru-RU"/>
        </w:rPr>
        <w:t>ст</w:t>
      </w:r>
      <w:r w:rsidR="00405CFB">
        <w:rPr>
          <w:rFonts w:ascii="Times New Roman" w:eastAsia="Times New Roman" w:hAnsi="Times New Roman" w:cs="Times New Roman"/>
          <w:sz w:val="24"/>
          <w:szCs w:val="24"/>
          <w:lang w:val="uk-UA" w:eastAsia="ru-RU" w:bidi="ru-RU"/>
        </w:rPr>
        <w:t>ь</w:t>
      </w:r>
      <w:r w:rsidR="00405CFB" w:rsidRPr="00807ABF">
        <w:rPr>
          <w:rFonts w:ascii="Times New Roman" w:eastAsia="Times New Roman" w:hAnsi="Times New Roman" w:cs="Times New Roman"/>
          <w:sz w:val="24"/>
          <w:szCs w:val="24"/>
          <w:lang w:val="uk-UA" w:eastAsia="ru-RU" w:bidi="ru-RU"/>
        </w:rPr>
        <w:t xml:space="preserve"> </w:t>
      </w:r>
      <w:r w:rsidR="002F7972" w:rsidRPr="00807ABF">
        <w:rPr>
          <w:rFonts w:ascii="Times New Roman" w:eastAsia="Times New Roman" w:hAnsi="Times New Roman" w:cs="Times New Roman"/>
          <w:sz w:val="24"/>
          <w:szCs w:val="24"/>
          <w:lang w:val="uk-UA" w:eastAsia="ru-RU" w:bidi="ru-RU"/>
        </w:rPr>
        <w:t xml:space="preserve">між найвищою і </w:t>
      </w:r>
      <w:r w:rsidR="002F7972" w:rsidRPr="005C3923">
        <w:rPr>
          <w:rFonts w:ascii="Times New Roman" w:eastAsia="Times New Roman" w:hAnsi="Times New Roman" w:cs="Times New Roman"/>
          <w:sz w:val="24"/>
          <w:szCs w:val="24"/>
          <w:lang w:val="uk-UA" w:eastAsia="ru-RU" w:bidi="ru-RU"/>
        </w:rPr>
        <w:t xml:space="preserve">найнижчою оцінками, виставленими членами екзаменаційної комісії, </w:t>
      </w:r>
      <w:r w:rsidR="005C7FC8" w:rsidRPr="00807ABF">
        <w:rPr>
          <w:rFonts w:ascii="Times New Roman" w:eastAsia="Times New Roman" w:hAnsi="Times New Roman" w:cs="Times New Roman"/>
          <w:sz w:val="24"/>
          <w:szCs w:val="24"/>
          <w:lang w:val="uk-UA" w:eastAsia="ru-RU" w:bidi="ru-RU"/>
        </w:rPr>
        <w:t xml:space="preserve">у </w:t>
      </w:r>
      <w:r w:rsidR="005C7FC8">
        <w:rPr>
          <w:rFonts w:ascii="Times New Roman" w:eastAsia="Times New Roman" w:hAnsi="Times New Roman" w:cs="Times New Roman"/>
          <w:sz w:val="24"/>
          <w:szCs w:val="24"/>
          <w:lang w:val="uk-UA" w:eastAsia="ru-RU" w:bidi="ru-RU"/>
        </w:rPr>
        <w:t>23,67</w:t>
      </w:r>
      <w:r w:rsidR="005C7FC8" w:rsidRPr="00807ABF">
        <w:rPr>
          <w:rFonts w:ascii="Times New Roman" w:eastAsia="Times New Roman" w:hAnsi="Times New Roman" w:cs="Times New Roman"/>
          <w:sz w:val="24"/>
          <w:szCs w:val="24"/>
          <w:lang w:val="uk-UA" w:eastAsia="ru-RU" w:bidi="ru-RU"/>
        </w:rPr>
        <w:t xml:space="preserve"> відсотк</w:t>
      </w:r>
      <w:r w:rsidR="005C7FC8">
        <w:rPr>
          <w:rFonts w:ascii="Times New Roman" w:eastAsia="Times New Roman" w:hAnsi="Times New Roman" w:cs="Times New Roman"/>
          <w:sz w:val="24"/>
          <w:szCs w:val="24"/>
          <w:lang w:val="uk-UA" w:eastAsia="ru-RU" w:bidi="ru-RU"/>
        </w:rPr>
        <w:t>а</w:t>
      </w:r>
      <w:r w:rsidR="0010264B" w:rsidRPr="005C3923">
        <w:rPr>
          <w:rFonts w:ascii="Times New Roman" w:eastAsia="Times New Roman" w:hAnsi="Times New Roman" w:cs="Times New Roman"/>
          <w:sz w:val="24"/>
          <w:szCs w:val="24"/>
          <w:lang w:val="uk-UA" w:eastAsia="ru-RU" w:bidi="ru-RU"/>
        </w:rPr>
        <w:t xml:space="preserve"> </w:t>
      </w:r>
      <w:r w:rsidR="002F7972" w:rsidRPr="005C3923">
        <w:rPr>
          <w:rFonts w:ascii="Times New Roman" w:eastAsia="Times New Roman" w:hAnsi="Times New Roman" w:cs="Times New Roman"/>
          <w:sz w:val="24"/>
          <w:szCs w:val="24"/>
          <w:lang w:val="uk-UA" w:eastAsia="ru-RU" w:bidi="ru-RU"/>
        </w:rPr>
        <w:t xml:space="preserve">від </w:t>
      </w:r>
      <w:r w:rsidR="002F7972" w:rsidRPr="00A269F2">
        <w:rPr>
          <w:rFonts w:ascii="Times New Roman" w:eastAsia="Calibri" w:hAnsi="Times New Roman" w:cs="Times New Roman"/>
          <w:sz w:val="24"/>
          <w:szCs w:val="24"/>
          <w:shd w:val="clear" w:color="auto" w:fill="FFFFFF"/>
          <w:lang w:val="uk-UA"/>
        </w:rPr>
        <w:t>максимально можливого бала</w:t>
      </w:r>
      <w:r w:rsidRPr="00A269F2">
        <w:rPr>
          <w:rFonts w:ascii="Times New Roman" w:eastAsia="Times New Roman" w:hAnsi="Times New Roman" w:cs="Times New Roman"/>
          <w:sz w:val="24"/>
          <w:szCs w:val="24"/>
          <w:lang w:val="uk-UA" w:eastAsia="ru-RU" w:bidi="ru-RU"/>
        </w:rPr>
        <w:t>, для ї</w:t>
      </w:r>
      <w:r w:rsidR="00997112" w:rsidRPr="00A269F2">
        <w:rPr>
          <w:rFonts w:ascii="Times New Roman" w:eastAsia="Times New Roman" w:hAnsi="Times New Roman" w:cs="Times New Roman"/>
          <w:sz w:val="24"/>
          <w:szCs w:val="24"/>
          <w:lang w:val="uk-UA" w:eastAsia="ru-RU" w:bidi="ru-RU"/>
        </w:rPr>
        <w:t>ї</w:t>
      </w:r>
      <w:r w:rsidRPr="00A269F2">
        <w:rPr>
          <w:rFonts w:ascii="Times New Roman" w:eastAsia="Times New Roman" w:hAnsi="Times New Roman" w:cs="Times New Roman"/>
          <w:sz w:val="24"/>
          <w:szCs w:val="24"/>
          <w:lang w:val="uk-UA" w:eastAsia="ru-RU" w:bidi="ru-RU"/>
        </w:rPr>
        <w:t xml:space="preserve"> </w:t>
      </w:r>
      <w:r w:rsidRPr="00A269F2">
        <w:rPr>
          <w:rFonts w:ascii="Times New Roman" w:eastAsia="Times New Roman" w:hAnsi="Times New Roman" w:cs="Times New Roman"/>
          <w:sz w:val="24"/>
          <w:szCs w:val="24"/>
          <w:lang w:val="uk-UA" w:eastAsia="uk-UA"/>
        </w:rPr>
        <w:t>повторної перевірки та оцінювання.</w:t>
      </w:r>
    </w:p>
    <w:p w:rsidR="001B5E2A" w:rsidRPr="00A269F2" w:rsidRDefault="001B5E2A" w:rsidP="007D7CA0">
      <w:pPr>
        <w:shd w:val="clear" w:color="auto" w:fill="FFFFFF"/>
        <w:tabs>
          <w:tab w:val="left" w:pos="567"/>
          <w:tab w:val="left" w:pos="993"/>
        </w:tabs>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bidi="ru-RU"/>
        </w:rPr>
      </w:pPr>
    </w:p>
    <w:p w:rsidR="00305E30" w:rsidRPr="00A269F2" w:rsidRDefault="00305E30" w:rsidP="007D7CA0">
      <w:pPr>
        <w:shd w:val="clear" w:color="auto" w:fill="FFFFFF"/>
        <w:tabs>
          <w:tab w:val="left" w:pos="567"/>
          <w:tab w:val="left" w:pos="993"/>
        </w:tabs>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bidi="ru-RU"/>
        </w:rPr>
      </w:pPr>
    </w:p>
    <w:p w:rsidR="00D55404" w:rsidRPr="00A269F2"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A269F2">
        <w:rPr>
          <w:rFonts w:ascii="Times New Roman" w:hAnsi="Times New Roman" w:cs="Times New Roman"/>
          <w:sz w:val="24"/>
          <w:szCs w:val="24"/>
        </w:rPr>
        <w:t>Головуючий</w:t>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t>Андрій ПАСІЧНИК</w:t>
      </w:r>
    </w:p>
    <w:p w:rsidR="00D55404" w:rsidRPr="00A269F2"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A269F2">
        <w:rPr>
          <w:rFonts w:ascii="Times New Roman" w:hAnsi="Times New Roman" w:cs="Times New Roman"/>
          <w:sz w:val="24"/>
          <w:szCs w:val="24"/>
        </w:rPr>
        <w:t>Члени Комісії:</w:t>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t>Михайло БОГОНІС</w:t>
      </w:r>
    </w:p>
    <w:p w:rsidR="00D55404" w:rsidRPr="00A269F2"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t>Людмила ВОЛКОВА</w:t>
      </w:r>
    </w:p>
    <w:p w:rsidR="00D55404" w:rsidRPr="00A269F2"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t>Віталій ГАЦЕЛЮК</w:t>
      </w:r>
    </w:p>
    <w:p w:rsidR="00D55404" w:rsidRPr="00A269F2"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t>Ярослав ДУХ</w:t>
      </w:r>
    </w:p>
    <w:p w:rsidR="00D55404" w:rsidRPr="00A269F2"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t>Роман КИДИСЮК</w:t>
      </w:r>
    </w:p>
    <w:p w:rsidR="00D55404" w:rsidRPr="00A269F2"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t>Олег КОЛІУШ</w:t>
      </w:r>
    </w:p>
    <w:p w:rsidR="00D55404" w:rsidRPr="00A269F2"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t>Ігор КУШНІР</w:t>
      </w:r>
    </w:p>
    <w:p w:rsidR="00D55404" w:rsidRPr="00A269F2"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t>Володимир ЛУГАНСЬКИЙ</w:t>
      </w:r>
    </w:p>
    <w:p w:rsidR="00D55404" w:rsidRPr="00A269F2"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t>Руслан МЕЛЬНИК</w:t>
      </w:r>
    </w:p>
    <w:p w:rsidR="00D55404" w:rsidRPr="00A269F2"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t>Олексій ОМЕЛЬЯН</w:t>
      </w:r>
    </w:p>
    <w:p w:rsidR="00D55404" w:rsidRPr="00A269F2"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t>Роман САБОДАШ</w:t>
      </w:r>
    </w:p>
    <w:p w:rsidR="00D55404" w:rsidRPr="00A269F2"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t>Руслан СИДОРОВИЧ</w:t>
      </w:r>
    </w:p>
    <w:p w:rsidR="00D55404" w:rsidRPr="00A269F2"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r>
      <w:r w:rsidRPr="00A269F2">
        <w:rPr>
          <w:rFonts w:ascii="Times New Roman" w:hAnsi="Times New Roman" w:cs="Times New Roman"/>
          <w:sz w:val="24"/>
          <w:szCs w:val="24"/>
        </w:rPr>
        <w:tab/>
        <w:t>Сергій ЧУМАК</w:t>
      </w:r>
    </w:p>
    <w:p w:rsidR="00443EBD" w:rsidRPr="005C3923" w:rsidRDefault="00443EBD" w:rsidP="00D55404">
      <w:pPr>
        <w:tabs>
          <w:tab w:val="left" w:pos="993"/>
        </w:tabs>
        <w:autoSpaceDE w:val="0"/>
        <w:autoSpaceDN w:val="0"/>
        <w:adjustRightInd w:val="0"/>
        <w:spacing w:line="360" w:lineRule="auto"/>
        <w:jc w:val="both"/>
        <w:rPr>
          <w:rFonts w:ascii="Times New Roman" w:hAnsi="Times New Roman" w:cs="Times New Roman"/>
          <w:sz w:val="24"/>
          <w:szCs w:val="24"/>
        </w:rPr>
      </w:pPr>
    </w:p>
    <w:sectPr w:rsidR="00443EBD" w:rsidRPr="005C3923" w:rsidSect="002E4691">
      <w:headerReference w:type="default" r:id="rId8"/>
      <w:pgSz w:w="11906" w:h="16838"/>
      <w:pgMar w:top="1134" w:right="567" w:bottom="851"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82F62" w:rsidRDefault="00E82F62">
      <w:pPr>
        <w:spacing w:after="0" w:line="240" w:lineRule="auto"/>
      </w:pPr>
      <w:r>
        <w:separator/>
      </w:r>
    </w:p>
  </w:endnote>
  <w:endnote w:type="continuationSeparator" w:id="0">
    <w:p w:rsidR="00E82F62" w:rsidRDefault="00E82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82F62" w:rsidRDefault="00E82F62">
      <w:pPr>
        <w:spacing w:after="0" w:line="240" w:lineRule="auto"/>
      </w:pPr>
      <w:r>
        <w:separator/>
      </w:r>
    </w:p>
  </w:footnote>
  <w:footnote w:type="continuationSeparator" w:id="0">
    <w:p w:rsidR="00E82F62" w:rsidRDefault="00E82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540E" w:rsidRPr="00971376" w:rsidRDefault="001B5E2A">
    <w:pPr>
      <w:pStyle w:val="a3"/>
      <w:jc w:val="center"/>
      <w:rPr>
        <w:rFonts w:ascii="Times New Roman" w:hAnsi="Times New Roman"/>
      </w:rPr>
    </w:pPr>
    <w:r w:rsidRPr="00971376">
      <w:rPr>
        <w:rFonts w:ascii="Times New Roman" w:hAnsi="Times New Roman"/>
      </w:rPr>
      <w:fldChar w:fldCharType="begin"/>
    </w:r>
    <w:r w:rsidRPr="00971376">
      <w:rPr>
        <w:rFonts w:ascii="Times New Roman" w:hAnsi="Times New Roman"/>
      </w:rPr>
      <w:instrText>PAGE   \* MERGEFORMAT</w:instrText>
    </w:r>
    <w:r w:rsidRPr="00971376">
      <w:rPr>
        <w:rFonts w:ascii="Times New Roman" w:hAnsi="Times New Roman"/>
      </w:rPr>
      <w:fldChar w:fldCharType="separate"/>
    </w:r>
    <w:r w:rsidR="00720E9D" w:rsidRPr="00720E9D">
      <w:rPr>
        <w:rFonts w:ascii="Times New Roman" w:hAnsi="Times New Roman"/>
        <w:noProof/>
        <w:lang w:val="ru-RU"/>
      </w:rPr>
      <w:t>4</w:t>
    </w:r>
    <w:r w:rsidRPr="00971376">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B33D4F"/>
    <w:multiLevelType w:val="hybridMultilevel"/>
    <w:tmpl w:val="6E2AB600"/>
    <w:lvl w:ilvl="0" w:tplc="0422000F">
      <w:start w:val="1"/>
      <w:numFmt w:val="decimal"/>
      <w:lvlText w:val="%1."/>
      <w:lvlJc w:val="left"/>
      <w:pPr>
        <w:ind w:left="720" w:hanging="360"/>
      </w:pPr>
    </w:lvl>
    <w:lvl w:ilvl="1" w:tplc="B0B0BF8A">
      <w:start w:val="3"/>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5551871"/>
    <w:multiLevelType w:val="hybridMultilevel"/>
    <w:tmpl w:val="61883204"/>
    <w:lvl w:ilvl="0" w:tplc="C6622B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71603537"/>
    <w:multiLevelType w:val="hybridMultilevel"/>
    <w:tmpl w:val="8C2615DE"/>
    <w:lvl w:ilvl="0" w:tplc="D0F84B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2A"/>
    <w:rsid w:val="00001080"/>
    <w:rsid w:val="00040B42"/>
    <w:rsid w:val="0006642A"/>
    <w:rsid w:val="0007187E"/>
    <w:rsid w:val="000C343D"/>
    <w:rsid w:val="000D30EE"/>
    <w:rsid w:val="000F27A4"/>
    <w:rsid w:val="00100D58"/>
    <w:rsid w:val="0010264B"/>
    <w:rsid w:val="00102770"/>
    <w:rsid w:val="00131A93"/>
    <w:rsid w:val="00134061"/>
    <w:rsid w:val="00145C17"/>
    <w:rsid w:val="001720F8"/>
    <w:rsid w:val="0019468F"/>
    <w:rsid w:val="001B4E04"/>
    <w:rsid w:val="001B5E2A"/>
    <w:rsid w:val="001E2254"/>
    <w:rsid w:val="001F74EE"/>
    <w:rsid w:val="00216437"/>
    <w:rsid w:val="002169F8"/>
    <w:rsid w:val="00222564"/>
    <w:rsid w:val="00244B63"/>
    <w:rsid w:val="00270C98"/>
    <w:rsid w:val="0027245C"/>
    <w:rsid w:val="002A4AA3"/>
    <w:rsid w:val="002A659C"/>
    <w:rsid w:val="002E4691"/>
    <w:rsid w:val="002F437A"/>
    <w:rsid w:val="002F7972"/>
    <w:rsid w:val="00305E30"/>
    <w:rsid w:val="00315369"/>
    <w:rsid w:val="00336DD8"/>
    <w:rsid w:val="00340D3D"/>
    <w:rsid w:val="00397E57"/>
    <w:rsid w:val="003C663F"/>
    <w:rsid w:val="003E2BFA"/>
    <w:rsid w:val="003E58B2"/>
    <w:rsid w:val="00403610"/>
    <w:rsid w:val="00405CFB"/>
    <w:rsid w:val="00424706"/>
    <w:rsid w:val="0042539E"/>
    <w:rsid w:val="00443EBD"/>
    <w:rsid w:val="00461DD9"/>
    <w:rsid w:val="00463D68"/>
    <w:rsid w:val="00474C16"/>
    <w:rsid w:val="00497820"/>
    <w:rsid w:val="00503F06"/>
    <w:rsid w:val="005742A4"/>
    <w:rsid w:val="005A19A1"/>
    <w:rsid w:val="005C3923"/>
    <w:rsid w:val="005C7FC8"/>
    <w:rsid w:val="005D7446"/>
    <w:rsid w:val="005F379C"/>
    <w:rsid w:val="005F571F"/>
    <w:rsid w:val="005F627C"/>
    <w:rsid w:val="00620459"/>
    <w:rsid w:val="0066661B"/>
    <w:rsid w:val="006A2242"/>
    <w:rsid w:val="006E74CD"/>
    <w:rsid w:val="006F4BB6"/>
    <w:rsid w:val="007200C2"/>
    <w:rsid w:val="00720E9D"/>
    <w:rsid w:val="0074084B"/>
    <w:rsid w:val="00743A01"/>
    <w:rsid w:val="00753413"/>
    <w:rsid w:val="007776D7"/>
    <w:rsid w:val="00783B90"/>
    <w:rsid w:val="007843F4"/>
    <w:rsid w:val="007A270D"/>
    <w:rsid w:val="007B32A7"/>
    <w:rsid w:val="007B564E"/>
    <w:rsid w:val="007B5BE4"/>
    <w:rsid w:val="007D0F93"/>
    <w:rsid w:val="007D7CA0"/>
    <w:rsid w:val="007E2B31"/>
    <w:rsid w:val="007F4381"/>
    <w:rsid w:val="00807ABF"/>
    <w:rsid w:val="0083575C"/>
    <w:rsid w:val="008658D6"/>
    <w:rsid w:val="008B1898"/>
    <w:rsid w:val="008C7ADE"/>
    <w:rsid w:val="008D6B07"/>
    <w:rsid w:val="008F2065"/>
    <w:rsid w:val="00901033"/>
    <w:rsid w:val="00910B18"/>
    <w:rsid w:val="00912E00"/>
    <w:rsid w:val="009350B1"/>
    <w:rsid w:val="00943E9F"/>
    <w:rsid w:val="00954072"/>
    <w:rsid w:val="00976E73"/>
    <w:rsid w:val="00997112"/>
    <w:rsid w:val="00997363"/>
    <w:rsid w:val="009E05A4"/>
    <w:rsid w:val="009E7740"/>
    <w:rsid w:val="00A02060"/>
    <w:rsid w:val="00A16E17"/>
    <w:rsid w:val="00A176C2"/>
    <w:rsid w:val="00A25B11"/>
    <w:rsid w:val="00A269F2"/>
    <w:rsid w:val="00A50EB3"/>
    <w:rsid w:val="00A812A2"/>
    <w:rsid w:val="00A83883"/>
    <w:rsid w:val="00AB13ED"/>
    <w:rsid w:val="00AC7A49"/>
    <w:rsid w:val="00AD2E5D"/>
    <w:rsid w:val="00AD4FEC"/>
    <w:rsid w:val="00B322E8"/>
    <w:rsid w:val="00B564B6"/>
    <w:rsid w:val="00B57D37"/>
    <w:rsid w:val="00B65076"/>
    <w:rsid w:val="00B823A8"/>
    <w:rsid w:val="00BC6F3B"/>
    <w:rsid w:val="00BC7667"/>
    <w:rsid w:val="00BD0799"/>
    <w:rsid w:val="00BF7F61"/>
    <w:rsid w:val="00C000E1"/>
    <w:rsid w:val="00C015B1"/>
    <w:rsid w:val="00C17631"/>
    <w:rsid w:val="00C26E66"/>
    <w:rsid w:val="00C30004"/>
    <w:rsid w:val="00C554C3"/>
    <w:rsid w:val="00C71F17"/>
    <w:rsid w:val="00C8080E"/>
    <w:rsid w:val="00C839AD"/>
    <w:rsid w:val="00C92EE7"/>
    <w:rsid w:val="00CC4760"/>
    <w:rsid w:val="00CD59E9"/>
    <w:rsid w:val="00D1183C"/>
    <w:rsid w:val="00D16EB5"/>
    <w:rsid w:val="00D266D1"/>
    <w:rsid w:val="00D55404"/>
    <w:rsid w:val="00D75E14"/>
    <w:rsid w:val="00D915D4"/>
    <w:rsid w:val="00D95E13"/>
    <w:rsid w:val="00DB7774"/>
    <w:rsid w:val="00DD323D"/>
    <w:rsid w:val="00DF3317"/>
    <w:rsid w:val="00E243F2"/>
    <w:rsid w:val="00E46BB8"/>
    <w:rsid w:val="00E64340"/>
    <w:rsid w:val="00E77745"/>
    <w:rsid w:val="00E82F62"/>
    <w:rsid w:val="00E86B1C"/>
    <w:rsid w:val="00EA5276"/>
    <w:rsid w:val="00EA6689"/>
    <w:rsid w:val="00EB5A92"/>
    <w:rsid w:val="00EC7EC7"/>
    <w:rsid w:val="00ED1BEF"/>
    <w:rsid w:val="00EE1BAE"/>
    <w:rsid w:val="00EF63FC"/>
    <w:rsid w:val="00F11045"/>
    <w:rsid w:val="00F307B8"/>
    <w:rsid w:val="00F33C80"/>
    <w:rsid w:val="00F73C9E"/>
    <w:rsid w:val="00FA2E2E"/>
    <w:rsid w:val="00FA5DD0"/>
    <w:rsid w:val="00FC3CD0"/>
    <w:rsid w:val="00FC76F1"/>
    <w:rsid w:val="00FD68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3927"/>
  <w15:docId w15:val="{BACF323E-C854-41FC-89B2-2457C238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5E2A"/>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1B5E2A"/>
  </w:style>
  <w:style w:type="paragraph" w:styleId="a5">
    <w:name w:val="Balloon Text"/>
    <w:basedOn w:val="a"/>
    <w:link w:val="a6"/>
    <w:uiPriority w:val="99"/>
    <w:semiHidden/>
    <w:unhideWhenUsed/>
    <w:rsid w:val="002169F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169F8"/>
    <w:rPr>
      <w:rFonts w:ascii="Segoe UI" w:hAnsi="Segoe UI" w:cs="Segoe UI"/>
      <w:sz w:val="18"/>
      <w:szCs w:val="18"/>
    </w:rPr>
  </w:style>
  <w:style w:type="paragraph" w:styleId="a7">
    <w:name w:val="List Paragraph"/>
    <w:basedOn w:val="a"/>
    <w:uiPriority w:val="34"/>
    <w:qFormat/>
    <w:rsid w:val="00305E30"/>
    <w:pPr>
      <w:spacing w:after="200" w:line="276" w:lineRule="auto"/>
      <w:ind w:left="720"/>
      <w:contextualSpacing/>
    </w:pPr>
    <w:rPr>
      <w:lang w:val="ru-RU"/>
    </w:rPr>
  </w:style>
  <w:style w:type="paragraph" w:customStyle="1" w:styleId="rtecenter">
    <w:name w:val="rtecenter"/>
    <w:basedOn w:val="a"/>
    <w:rsid w:val="00C1763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C1763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WW-Absatz-Standardschriftart1111">
    <w:name w:val="WW-Absatz-Standardschriftart1111"/>
    <w:rsid w:val="00D11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340279">
      <w:bodyDiv w:val="1"/>
      <w:marLeft w:val="0"/>
      <w:marRight w:val="0"/>
      <w:marTop w:val="0"/>
      <w:marBottom w:val="0"/>
      <w:divBdr>
        <w:top w:val="none" w:sz="0" w:space="0" w:color="auto"/>
        <w:left w:val="none" w:sz="0" w:space="0" w:color="auto"/>
        <w:bottom w:val="none" w:sz="0" w:space="0" w:color="auto"/>
        <w:right w:val="none" w:sz="0" w:space="0" w:color="auto"/>
      </w:divBdr>
    </w:div>
    <w:div w:id="454635852">
      <w:bodyDiv w:val="1"/>
      <w:marLeft w:val="0"/>
      <w:marRight w:val="0"/>
      <w:marTop w:val="0"/>
      <w:marBottom w:val="0"/>
      <w:divBdr>
        <w:top w:val="none" w:sz="0" w:space="0" w:color="auto"/>
        <w:left w:val="none" w:sz="0" w:space="0" w:color="auto"/>
        <w:bottom w:val="none" w:sz="0" w:space="0" w:color="auto"/>
        <w:right w:val="none" w:sz="0" w:space="0" w:color="auto"/>
      </w:divBdr>
    </w:div>
    <w:div w:id="627708212">
      <w:bodyDiv w:val="1"/>
      <w:marLeft w:val="0"/>
      <w:marRight w:val="0"/>
      <w:marTop w:val="0"/>
      <w:marBottom w:val="0"/>
      <w:divBdr>
        <w:top w:val="none" w:sz="0" w:space="0" w:color="auto"/>
        <w:left w:val="none" w:sz="0" w:space="0" w:color="auto"/>
        <w:bottom w:val="none" w:sz="0" w:space="0" w:color="auto"/>
        <w:right w:val="none" w:sz="0" w:space="0" w:color="auto"/>
      </w:divBdr>
    </w:div>
    <w:div w:id="821386065">
      <w:bodyDiv w:val="1"/>
      <w:marLeft w:val="0"/>
      <w:marRight w:val="0"/>
      <w:marTop w:val="0"/>
      <w:marBottom w:val="0"/>
      <w:divBdr>
        <w:top w:val="none" w:sz="0" w:space="0" w:color="auto"/>
        <w:left w:val="none" w:sz="0" w:space="0" w:color="auto"/>
        <w:bottom w:val="none" w:sz="0" w:space="0" w:color="auto"/>
        <w:right w:val="none" w:sz="0" w:space="0" w:color="auto"/>
      </w:divBdr>
    </w:div>
    <w:div w:id="1142767711">
      <w:bodyDiv w:val="1"/>
      <w:marLeft w:val="0"/>
      <w:marRight w:val="0"/>
      <w:marTop w:val="0"/>
      <w:marBottom w:val="0"/>
      <w:divBdr>
        <w:top w:val="none" w:sz="0" w:space="0" w:color="auto"/>
        <w:left w:val="none" w:sz="0" w:space="0" w:color="auto"/>
        <w:bottom w:val="none" w:sz="0" w:space="0" w:color="auto"/>
        <w:right w:val="none" w:sz="0" w:space="0" w:color="auto"/>
      </w:divBdr>
    </w:div>
    <w:div w:id="160164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7561</Words>
  <Characters>4310</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Руслан Іванович</dc:creator>
  <cp:keywords/>
  <dc:description/>
  <cp:lastModifiedBy>Семоненко Ольга Миколаївна</cp:lastModifiedBy>
  <cp:revision>5</cp:revision>
  <cp:lastPrinted>2026-03-11T08:29:00Z</cp:lastPrinted>
  <dcterms:created xsi:type="dcterms:W3CDTF">2026-06-24T05:58:00Z</dcterms:created>
  <dcterms:modified xsi:type="dcterms:W3CDTF">2026-06-24T08:53:00Z</dcterms:modified>
</cp:coreProperties>
</file>