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0BBE" w:rsidRPr="002C7804" w:rsidRDefault="009043A4">
      <w:pPr>
        <w:spacing w:after="0" w:line="240" w:lineRule="auto"/>
        <w:jc w:val="center"/>
        <w:rPr>
          <w:rFonts w:ascii="Times New Roman" w:eastAsia="Times New Roman" w:hAnsi="Times New Roman" w:cs="Times New Roman"/>
          <w:sz w:val="27"/>
          <w:szCs w:val="27"/>
          <w:lang w:val="uk-UA"/>
        </w:rPr>
      </w:pPr>
      <w:r w:rsidRPr="002C7804">
        <w:rPr>
          <w:rFonts w:ascii="Times New Roman" w:eastAsia="Times New Roman" w:hAnsi="Times New Roman" w:cs="Times New Roman"/>
          <w:noProof/>
          <w:sz w:val="27"/>
          <w:szCs w:val="27"/>
          <w:lang w:val="uk-UA"/>
        </w:rPr>
        <w:drawing>
          <wp:inline distT="0" distB="0" distL="0" distR="0">
            <wp:extent cx="541020" cy="7169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1020" cy="716915"/>
                    </a:xfrm>
                    <a:prstGeom prst="rect">
                      <a:avLst/>
                    </a:prstGeom>
                    <a:ln/>
                  </pic:spPr>
                </pic:pic>
              </a:graphicData>
            </a:graphic>
          </wp:inline>
        </w:drawing>
      </w:r>
    </w:p>
    <w:p w:rsidR="00A80BBE" w:rsidRPr="002C7804" w:rsidRDefault="00A80BBE">
      <w:pPr>
        <w:spacing w:after="0" w:line="240" w:lineRule="auto"/>
        <w:rPr>
          <w:rFonts w:ascii="Times New Roman" w:eastAsia="Times New Roman" w:hAnsi="Times New Roman" w:cs="Times New Roman"/>
          <w:sz w:val="27"/>
          <w:szCs w:val="27"/>
          <w:lang w:val="uk-UA"/>
        </w:rPr>
      </w:pPr>
    </w:p>
    <w:p w:rsidR="00A80BBE" w:rsidRPr="002C7804" w:rsidRDefault="009043A4">
      <w:pPr>
        <w:widowControl w:val="0"/>
        <w:spacing w:after="0"/>
        <w:jc w:val="center"/>
        <w:rPr>
          <w:rFonts w:ascii="Times New Roman" w:eastAsia="Times New Roman" w:hAnsi="Times New Roman" w:cs="Times New Roman"/>
          <w:sz w:val="36"/>
          <w:szCs w:val="36"/>
          <w:lang w:val="uk-UA"/>
        </w:rPr>
      </w:pPr>
      <w:r w:rsidRPr="002C7804">
        <w:rPr>
          <w:rFonts w:ascii="Times New Roman" w:eastAsia="Times New Roman" w:hAnsi="Times New Roman" w:cs="Times New Roman"/>
          <w:sz w:val="36"/>
          <w:szCs w:val="36"/>
          <w:lang w:val="uk-UA"/>
        </w:rPr>
        <w:t>ВИЩА КВАЛІФІКАЦІЙНА КОМІСІЯ СУДДІВ УКРАЇНИ</w:t>
      </w:r>
    </w:p>
    <w:p w:rsidR="00A80BBE" w:rsidRPr="002C7804" w:rsidRDefault="00A80BBE">
      <w:pPr>
        <w:spacing w:after="0" w:line="240" w:lineRule="auto"/>
        <w:jc w:val="center"/>
        <w:rPr>
          <w:rFonts w:ascii="Times New Roman" w:eastAsia="Times New Roman" w:hAnsi="Times New Roman" w:cs="Times New Roman"/>
          <w:sz w:val="27"/>
          <w:szCs w:val="27"/>
          <w:lang w:val="uk-UA"/>
        </w:rPr>
      </w:pPr>
    </w:p>
    <w:p w:rsidR="00A80BBE" w:rsidRPr="002C7804" w:rsidRDefault="009043A4" w:rsidP="00394B54">
      <w:pPr>
        <w:spacing w:after="360" w:line="300" w:lineRule="exact"/>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21 травня 2026 року </w:t>
      </w:r>
      <w:r w:rsidRPr="002C7804">
        <w:rPr>
          <w:rFonts w:ascii="Times New Roman" w:eastAsia="Times New Roman" w:hAnsi="Times New Roman" w:cs="Times New Roman"/>
          <w:sz w:val="27"/>
          <w:szCs w:val="27"/>
          <w:lang w:val="uk-UA"/>
        </w:rPr>
        <w:tab/>
      </w:r>
      <w:r w:rsidRPr="002C7804">
        <w:rPr>
          <w:rFonts w:ascii="Times New Roman" w:eastAsia="Times New Roman" w:hAnsi="Times New Roman" w:cs="Times New Roman"/>
          <w:sz w:val="27"/>
          <w:szCs w:val="27"/>
          <w:lang w:val="uk-UA"/>
        </w:rPr>
        <w:tab/>
      </w:r>
      <w:r w:rsidRPr="002C7804">
        <w:rPr>
          <w:rFonts w:ascii="Times New Roman" w:eastAsia="Times New Roman" w:hAnsi="Times New Roman" w:cs="Times New Roman"/>
          <w:sz w:val="27"/>
          <w:szCs w:val="27"/>
          <w:lang w:val="uk-UA"/>
        </w:rPr>
        <w:tab/>
      </w:r>
      <w:r w:rsidRPr="002C7804">
        <w:rPr>
          <w:rFonts w:ascii="Times New Roman" w:eastAsia="Times New Roman" w:hAnsi="Times New Roman" w:cs="Times New Roman"/>
          <w:sz w:val="27"/>
          <w:szCs w:val="27"/>
          <w:lang w:val="uk-UA"/>
        </w:rPr>
        <w:tab/>
      </w:r>
      <w:r w:rsidRPr="002C7804">
        <w:rPr>
          <w:rFonts w:ascii="Times New Roman" w:eastAsia="Times New Roman" w:hAnsi="Times New Roman" w:cs="Times New Roman"/>
          <w:sz w:val="27"/>
          <w:szCs w:val="27"/>
          <w:lang w:val="uk-UA"/>
        </w:rPr>
        <w:tab/>
      </w:r>
      <w:r w:rsidRPr="002C7804">
        <w:rPr>
          <w:rFonts w:ascii="Times New Roman" w:eastAsia="Times New Roman" w:hAnsi="Times New Roman" w:cs="Times New Roman"/>
          <w:sz w:val="27"/>
          <w:szCs w:val="27"/>
          <w:lang w:val="uk-UA"/>
        </w:rPr>
        <w:tab/>
      </w:r>
      <w:r w:rsidRPr="002C7804">
        <w:rPr>
          <w:rFonts w:ascii="Times New Roman" w:eastAsia="Times New Roman" w:hAnsi="Times New Roman" w:cs="Times New Roman"/>
          <w:sz w:val="27"/>
          <w:szCs w:val="27"/>
          <w:lang w:val="uk-UA"/>
        </w:rPr>
        <w:tab/>
      </w:r>
      <w:r w:rsidRPr="002C7804">
        <w:rPr>
          <w:rFonts w:ascii="Times New Roman" w:eastAsia="Times New Roman" w:hAnsi="Times New Roman" w:cs="Times New Roman"/>
          <w:sz w:val="27"/>
          <w:szCs w:val="27"/>
          <w:lang w:val="uk-UA"/>
        </w:rPr>
        <w:tab/>
      </w:r>
      <w:r w:rsidRPr="002C7804">
        <w:rPr>
          <w:rFonts w:ascii="Times New Roman" w:eastAsia="Times New Roman" w:hAnsi="Times New Roman" w:cs="Times New Roman"/>
          <w:sz w:val="27"/>
          <w:szCs w:val="27"/>
          <w:lang w:val="uk-UA"/>
        </w:rPr>
        <w:tab/>
        <w:t xml:space="preserve"> м. Київ</w:t>
      </w:r>
    </w:p>
    <w:p w:rsidR="00A80BBE" w:rsidRPr="002C7804" w:rsidRDefault="009043A4" w:rsidP="00394B54">
      <w:pPr>
        <w:spacing w:after="360" w:line="300" w:lineRule="exact"/>
        <w:ind w:right="57"/>
        <w:jc w:val="center"/>
        <w:rPr>
          <w:rFonts w:ascii="Times New Roman" w:eastAsia="Times New Roman" w:hAnsi="Times New Roman" w:cs="Times New Roman"/>
          <w:sz w:val="27"/>
          <w:szCs w:val="27"/>
          <w:u w:val="single"/>
          <w:lang w:val="uk-UA"/>
        </w:rPr>
      </w:pPr>
      <w:r w:rsidRPr="002C7804">
        <w:rPr>
          <w:rFonts w:ascii="Times New Roman" w:eastAsia="Times New Roman" w:hAnsi="Times New Roman" w:cs="Times New Roman"/>
          <w:sz w:val="27"/>
          <w:szCs w:val="27"/>
          <w:lang w:val="uk-UA"/>
        </w:rPr>
        <w:t xml:space="preserve">Р І Ш Е Н </w:t>
      </w:r>
      <w:proofErr w:type="spellStart"/>
      <w:r w:rsidRPr="002C7804">
        <w:rPr>
          <w:rFonts w:ascii="Times New Roman" w:eastAsia="Times New Roman" w:hAnsi="Times New Roman" w:cs="Times New Roman"/>
          <w:sz w:val="27"/>
          <w:szCs w:val="27"/>
          <w:lang w:val="uk-UA"/>
        </w:rPr>
        <w:t>Н</w:t>
      </w:r>
      <w:proofErr w:type="spellEnd"/>
      <w:r w:rsidRPr="002C7804">
        <w:rPr>
          <w:rFonts w:ascii="Times New Roman" w:eastAsia="Times New Roman" w:hAnsi="Times New Roman" w:cs="Times New Roman"/>
          <w:sz w:val="27"/>
          <w:szCs w:val="27"/>
          <w:lang w:val="uk-UA"/>
        </w:rPr>
        <w:t xml:space="preserve"> Я  № </w:t>
      </w:r>
      <w:r w:rsidR="002C7804">
        <w:rPr>
          <w:rFonts w:ascii="Times New Roman" w:eastAsia="Times New Roman" w:hAnsi="Times New Roman" w:cs="Times New Roman"/>
          <w:sz w:val="27"/>
          <w:szCs w:val="27"/>
          <w:u w:val="single"/>
          <w:lang w:val="uk-UA"/>
        </w:rPr>
        <w:t>237/ас-26</w:t>
      </w:r>
    </w:p>
    <w:p w:rsidR="00A80BBE" w:rsidRPr="002C7804" w:rsidRDefault="009043A4" w:rsidP="00394B54">
      <w:pPr>
        <w:spacing w:after="360" w:line="300" w:lineRule="exact"/>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Вища кваліфікаційна комісія суддів України у складі колегії:</w:t>
      </w:r>
    </w:p>
    <w:p w:rsidR="00A80BBE" w:rsidRPr="002C7804" w:rsidRDefault="009043A4" w:rsidP="00394B54">
      <w:pPr>
        <w:shd w:val="clear" w:color="auto" w:fill="FFFFFF"/>
        <w:spacing w:after="360" w:line="300" w:lineRule="exact"/>
        <w:jc w:val="both"/>
        <w:rPr>
          <w:rFonts w:ascii="Times New Roman" w:eastAsia="Times New Roman" w:hAnsi="Times New Roman" w:cs="Times New Roman"/>
          <w:sz w:val="27"/>
          <w:szCs w:val="27"/>
          <w:highlight w:val="yellow"/>
          <w:lang w:val="uk-UA"/>
        </w:rPr>
      </w:pPr>
      <w:r w:rsidRPr="002C7804">
        <w:rPr>
          <w:rFonts w:ascii="Times New Roman" w:eastAsia="Times New Roman" w:hAnsi="Times New Roman" w:cs="Times New Roman"/>
          <w:sz w:val="27"/>
          <w:szCs w:val="27"/>
          <w:lang w:val="uk-UA"/>
        </w:rPr>
        <w:t xml:space="preserve">головуючого – </w:t>
      </w:r>
      <w:r w:rsidRPr="002C7804">
        <w:rPr>
          <w:rFonts w:ascii="Times New Roman" w:eastAsia="Times New Roman" w:hAnsi="Times New Roman" w:cs="Times New Roman"/>
          <w:sz w:val="27"/>
          <w:szCs w:val="27"/>
          <w:highlight w:val="white"/>
          <w:lang w:val="uk-UA"/>
        </w:rPr>
        <w:t>Руслана СИДОРОВИЧА</w:t>
      </w:r>
      <w:r w:rsidRPr="002C7804">
        <w:rPr>
          <w:rFonts w:ascii="Times New Roman" w:eastAsia="Times New Roman" w:hAnsi="Times New Roman" w:cs="Times New Roman"/>
          <w:sz w:val="27"/>
          <w:szCs w:val="27"/>
          <w:lang w:val="uk-UA"/>
        </w:rPr>
        <w:t xml:space="preserve"> (доповідач),</w:t>
      </w:r>
    </w:p>
    <w:p w:rsidR="00A80BBE" w:rsidRPr="002C7804" w:rsidRDefault="009043A4" w:rsidP="00394B54">
      <w:pPr>
        <w:spacing w:after="360" w:line="300" w:lineRule="exact"/>
        <w:jc w:val="both"/>
        <w:rPr>
          <w:rFonts w:ascii="Times New Roman" w:eastAsia="Times New Roman" w:hAnsi="Times New Roman" w:cs="Times New Roman"/>
          <w:sz w:val="27"/>
          <w:szCs w:val="27"/>
          <w:highlight w:val="white"/>
          <w:lang w:val="uk-UA"/>
        </w:rPr>
      </w:pPr>
      <w:r w:rsidRPr="002C7804">
        <w:rPr>
          <w:rFonts w:ascii="Times New Roman" w:eastAsia="Times New Roman" w:hAnsi="Times New Roman" w:cs="Times New Roman"/>
          <w:sz w:val="27"/>
          <w:szCs w:val="27"/>
          <w:lang w:val="uk-UA"/>
        </w:rPr>
        <w:t>членів Комісії: Людмили ВОЛКОВОЇ</w:t>
      </w:r>
      <w:r w:rsidRPr="002C7804">
        <w:rPr>
          <w:rFonts w:ascii="Times New Roman" w:eastAsia="Times New Roman" w:hAnsi="Times New Roman" w:cs="Times New Roman"/>
          <w:sz w:val="27"/>
          <w:szCs w:val="27"/>
          <w:highlight w:val="white"/>
          <w:lang w:val="uk-UA"/>
        </w:rPr>
        <w:t>, Романа КИДИСЮКА,</w:t>
      </w:r>
    </w:p>
    <w:p w:rsidR="00A80BBE" w:rsidRPr="002C7804" w:rsidRDefault="009043A4" w:rsidP="00394B54">
      <w:pPr>
        <w:pBdr>
          <w:top w:val="nil"/>
          <w:left w:val="nil"/>
          <w:bottom w:val="nil"/>
          <w:right w:val="nil"/>
          <w:between w:val="nil"/>
        </w:pBdr>
        <w:spacing w:after="360" w:line="300" w:lineRule="exact"/>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за участі:</w:t>
      </w:r>
    </w:p>
    <w:p w:rsidR="00A80BBE" w:rsidRPr="002C7804" w:rsidRDefault="009043A4" w:rsidP="00394B54">
      <w:pPr>
        <w:pBdr>
          <w:top w:val="nil"/>
          <w:left w:val="nil"/>
          <w:bottom w:val="nil"/>
          <w:right w:val="nil"/>
          <w:between w:val="nil"/>
        </w:pBdr>
        <w:spacing w:after="360" w:line="300" w:lineRule="exact"/>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кандидата на посаду судді </w:t>
      </w:r>
      <w:r w:rsidRPr="002C7804">
        <w:rPr>
          <w:rFonts w:ascii="Times New Roman" w:eastAsia="Times New Roman" w:hAnsi="Times New Roman" w:cs="Times New Roman"/>
          <w:sz w:val="27"/>
          <w:szCs w:val="27"/>
          <w:highlight w:val="white"/>
          <w:lang w:val="uk-UA"/>
        </w:rPr>
        <w:t>апеляційного загального суду Олега СОЛОВЙОВА</w:t>
      </w:r>
      <w:r w:rsidRPr="002C7804">
        <w:rPr>
          <w:rFonts w:ascii="Times New Roman" w:eastAsia="Times New Roman" w:hAnsi="Times New Roman" w:cs="Times New Roman"/>
          <w:sz w:val="27"/>
          <w:szCs w:val="27"/>
          <w:lang w:val="uk-UA"/>
        </w:rPr>
        <w:t>,</w:t>
      </w:r>
    </w:p>
    <w:p w:rsidR="00A80BBE" w:rsidRPr="002C7804" w:rsidRDefault="009043A4" w:rsidP="00394B54">
      <w:pPr>
        <w:pBdr>
          <w:top w:val="nil"/>
          <w:left w:val="nil"/>
          <w:bottom w:val="nil"/>
          <w:right w:val="nil"/>
          <w:between w:val="nil"/>
        </w:pBdr>
        <w:spacing w:after="360" w:line="300" w:lineRule="exact"/>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представника Громадської ради доброчесності Оксани МИХАЛЕВИЧ,</w:t>
      </w:r>
    </w:p>
    <w:p w:rsidR="00A80BBE" w:rsidRPr="002C7804" w:rsidRDefault="009043A4" w:rsidP="00394B54">
      <w:pPr>
        <w:shd w:val="clear" w:color="auto" w:fill="FFFFFF"/>
        <w:tabs>
          <w:tab w:val="left" w:pos="3969"/>
        </w:tabs>
        <w:spacing w:after="360" w:line="300" w:lineRule="exact"/>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w:t>
      </w:r>
      <w:r w:rsidRPr="002C7804">
        <w:rPr>
          <w:rFonts w:ascii="Times New Roman" w:eastAsia="Times New Roman" w:hAnsi="Times New Roman" w:cs="Times New Roman"/>
          <w:sz w:val="27"/>
          <w:szCs w:val="27"/>
          <w:highlight w:val="white"/>
          <w:lang w:val="uk-UA"/>
        </w:rPr>
        <w:t>кандидата на посаду судді апеляційного загального суду Соловйова Олега Леонідовича в межах конкурсу, оголошеного рішенням Комісії від 14 вересня 2023 року № 94/зп-23 (зі змінами)</w:t>
      </w:r>
      <w:r w:rsidRPr="002C7804">
        <w:rPr>
          <w:rFonts w:ascii="Times New Roman" w:eastAsia="Times New Roman" w:hAnsi="Times New Roman" w:cs="Times New Roman"/>
          <w:sz w:val="27"/>
          <w:szCs w:val="27"/>
          <w:lang w:val="uk-UA"/>
        </w:rPr>
        <w:t>,</w:t>
      </w:r>
    </w:p>
    <w:p w:rsidR="00A80BBE" w:rsidRPr="002C7804" w:rsidRDefault="009043A4" w:rsidP="00394B54">
      <w:pPr>
        <w:spacing w:after="360" w:line="300" w:lineRule="exact"/>
        <w:jc w:val="center"/>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встановила:</w:t>
      </w:r>
    </w:p>
    <w:p w:rsidR="00A80BBE" w:rsidRPr="002C7804" w:rsidRDefault="009043A4" w:rsidP="00394B54">
      <w:pPr>
        <w:numPr>
          <w:ilvl w:val="0"/>
          <w:numId w:val="1"/>
        </w:numPr>
        <w:pBdr>
          <w:top w:val="nil"/>
          <w:left w:val="nil"/>
          <w:bottom w:val="nil"/>
          <w:right w:val="nil"/>
          <w:between w:val="nil"/>
        </w:pBdr>
        <w:spacing w:after="120" w:line="300" w:lineRule="exact"/>
        <w:ind w:left="0" w:firstLine="1134"/>
        <w:jc w:val="both"/>
        <w:rPr>
          <w:rFonts w:ascii="Times New Roman" w:eastAsia="Times New Roman" w:hAnsi="Times New Roman" w:cs="Times New Roman"/>
          <w:b/>
          <w:bCs/>
          <w:sz w:val="27"/>
          <w:szCs w:val="27"/>
          <w:lang w:val="uk-UA"/>
        </w:rPr>
      </w:pPr>
      <w:r w:rsidRPr="002C7804">
        <w:rPr>
          <w:rFonts w:ascii="Times New Roman" w:eastAsia="Times New Roman" w:hAnsi="Times New Roman" w:cs="Times New Roman"/>
          <w:b/>
          <w:bCs/>
          <w:sz w:val="27"/>
          <w:szCs w:val="27"/>
          <w:lang w:val="uk-UA"/>
        </w:rPr>
        <w:t>Стислий виклад інформації про кар’єру та кваліфікаційне оцінювання кандидата.</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Рішенням Комісії від 14 вересня 2023 року № 94/зп-23 (зі змінами) оголошено конкурс на зайняття 550 вакантних посад суддів в апеляційних судах (далі – Конкурс).</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До Комісії у встановлений строк із заявою про участь у Конкурсі звернувся </w:t>
      </w:r>
      <w:r w:rsidRPr="002C7804">
        <w:rPr>
          <w:rFonts w:ascii="Times New Roman" w:eastAsia="Times New Roman" w:hAnsi="Times New Roman" w:cs="Times New Roman"/>
          <w:sz w:val="27"/>
          <w:szCs w:val="27"/>
          <w:highlight w:val="white"/>
          <w:lang w:val="uk-UA"/>
        </w:rPr>
        <w:t xml:space="preserve">Соловйов Олег Леонідович </w:t>
      </w:r>
      <w:r w:rsidRPr="002C7804">
        <w:rPr>
          <w:rFonts w:ascii="Times New Roman" w:eastAsia="Times New Roman" w:hAnsi="Times New Roman" w:cs="Times New Roman"/>
          <w:sz w:val="27"/>
          <w:szCs w:val="27"/>
          <w:lang w:val="uk-UA"/>
        </w:rPr>
        <w:t>як особа, яка відповідає вимогам, визначеним пунктом 1 частини першої статті 28 Закону України «Про судоустрій і статус суддів» (далі – Закон), тобто має стаж роботи на посаді судді не менше 5 років.</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Указом Президента України від 10 листопада 2009 року № 920/2009 Соловйова О.Л. призначено на посаду судді Жовтневого районного суду міста Маріуполя Донецької області строком на п’ять років. Указом Президента України від</w:t>
      </w:r>
      <w:r w:rsidR="00394B54"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02 листопада 2017 року № 348/2017 – призначено на посаду судді цього суду.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lastRenderedPageBreak/>
        <w:t>Рішенням Голови Верховного Суду від 10 червня 2022 року № 227/0/149-22 Соловйова О.Л. було відряджено до Деснянського районного суду міста Києва.</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pacing w:val="8"/>
          <w:sz w:val="27"/>
          <w:szCs w:val="27"/>
          <w:lang w:val="uk-UA"/>
        </w:rPr>
        <w:t xml:space="preserve">Рішенням Вищої ради правосуддя від 15 травня 2025 року </w:t>
      </w:r>
      <w:r w:rsidRPr="002C7804">
        <w:rPr>
          <w:rFonts w:ascii="Times New Roman" w:eastAsia="Times New Roman" w:hAnsi="Times New Roman" w:cs="Times New Roman"/>
          <w:sz w:val="27"/>
          <w:szCs w:val="27"/>
          <w:lang w:val="uk-UA"/>
        </w:rPr>
        <w:t>№ 1032/0/15-25 достроково закінчено відрядження судді до Деснянського районного суду міста Києва та одночасно відряджено його до Печерського районного суду міста Києва для здійснення правосуддя строком на один рік. Рішенням Вищої ради правосуддя від 17 березня 2026 року № </w:t>
      </w:r>
      <w:r w:rsidRPr="002C7804">
        <w:rPr>
          <w:rFonts w:ascii="Times New Roman" w:eastAsia="Times New Roman" w:hAnsi="Times New Roman" w:cs="Times New Roman"/>
          <w:color w:val="1D1D1B"/>
          <w:sz w:val="27"/>
          <w:szCs w:val="27"/>
          <w:highlight w:val="white"/>
          <w:lang w:val="uk-UA"/>
        </w:rPr>
        <w:t>419/0/15-26</w:t>
      </w:r>
      <w:r w:rsidRPr="002C7804">
        <w:rPr>
          <w:rFonts w:ascii="Times New Roman" w:eastAsia="Times New Roman" w:hAnsi="Times New Roman" w:cs="Times New Roman"/>
          <w:sz w:val="27"/>
          <w:szCs w:val="27"/>
          <w:lang w:val="uk-UA"/>
        </w:rPr>
        <w:t xml:space="preserve"> строк відрядження Соловйова О.Л. до Печерського районного суду міста Києва було продовжено на один рік.</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Рішенням Комісії від 18 березня 2024 року № 205/ас-24 Соловйова О.Л. допущено до проходження кваліфікаційного оцінювання та участі в Конкурсі як такого, що в порядку та строки, визначені Комісією, подав всі необхідні документи та на день подання цих документів відповідає встановленим статтею 28 Закону вимогам до кандидата на посаду судді апеляційного суду.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Рішенням Комісії від 21 жовтня 2024 року № 323/зп-24 затверджено кодовані та декодовані результати тестування загальних знань у сфері права та знань зі спеціалізації апеляційного загального суду в межах Конкурсу. Визначено, що Соловйов О.Л. за результатами першого етапу кваліфікаційного іспиту набрав 137 балів та допущений до другого етапу кваліфікаційного іспиту</w:t>
      </w:r>
      <w:r w:rsidR="002C7804">
        <w:rPr>
          <w:rFonts w:ascii="Times New Roman" w:eastAsia="Times New Roman" w:hAnsi="Times New Roman" w:cs="Times New Roman"/>
          <w:sz w:val="27"/>
          <w:szCs w:val="27"/>
          <w:lang w:val="uk-UA"/>
        </w:rPr>
        <w:t xml:space="preserve"> </w:t>
      </w:r>
      <w:r w:rsidRPr="002C7804">
        <w:rPr>
          <w:rFonts w:ascii="Times New Roman" w:eastAsia="Times New Roman" w:hAnsi="Times New Roman" w:cs="Times New Roman"/>
          <w:sz w:val="27"/>
          <w:szCs w:val="27"/>
          <w:lang w:val="uk-UA"/>
        </w:rPr>
        <w:t>– тестування когнітивних здібностей.</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Рішенням Комісії від 20 січня 2025 року № 16/зп-25 затверджено кодовані та декодовані результати тестування когнітивних здібностей. Встановлено, що Соловйов О.Л. за результатами другого етапу кваліфікаційного іспиту набрав 41,8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xml:space="preserve"> та допущений до третього етапу кваліфікаційного іспиту</w:t>
      </w:r>
      <w:r w:rsidR="002C7804">
        <w:rPr>
          <w:rFonts w:ascii="Times New Roman" w:eastAsia="Times New Roman" w:hAnsi="Times New Roman" w:cs="Times New Roman"/>
          <w:sz w:val="27"/>
          <w:szCs w:val="27"/>
          <w:lang w:val="uk-UA"/>
        </w:rPr>
        <w:t xml:space="preserve"> </w:t>
      </w:r>
      <w:r w:rsidRPr="002C7804">
        <w:rPr>
          <w:rFonts w:ascii="Times New Roman" w:eastAsia="Times New Roman" w:hAnsi="Times New Roman" w:cs="Times New Roman"/>
          <w:sz w:val="27"/>
          <w:szCs w:val="27"/>
          <w:lang w:val="uk-UA"/>
        </w:rPr>
        <w:t>– виконання практичного завдання зі спеціалізації апеляційного загального суду (кримінальна спеціалізація).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Рішенням Комісії від 17 квітня 2025 року № 89/зп-25 затверджено декодовані результати третього етапу кваліфікаційного іспиту та загальні результати першого етапу «Складення кваліфікаційного іспиту» кваліфікаційного оцінювання кандидатів на посади суддів апеляційних загальних судів у межах Конкурсу. Визначено, що Соловйов О.Л. за виконання практичного завдання зі спеціалізації апеляційного загального суду отримав 116 балів; загальний результат першого етапу кваліфікаційного оцінювання – 294,8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допущено Соловйова О.Л. до другого етапу кваліфікаційного оцінювання – «Дослідження досьє та проведення співбесіди».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Відповідно до пункту 62 розділу XII «Прикінцеві та перехідні положення» Закону </w:t>
      </w:r>
      <w:r w:rsidRPr="002C7804">
        <w:rPr>
          <w:rFonts w:ascii="Times New Roman" w:eastAsia="Times New Roman" w:hAnsi="Times New Roman" w:cs="Times New Roman"/>
          <w:sz w:val="27"/>
          <w:szCs w:val="27"/>
          <w:highlight w:val="white"/>
          <w:lang w:val="uk-UA"/>
        </w:rPr>
        <w:t>після введення в дію положень Закону щодо анонімного тестування з історії української державності таке тестування не проводиться в межах кваліфікаційного іспиту, зокрема, під час Конкурсу.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Пунктом 8.2 розділу 8 Положення про порядок складання кваліфікаційного іспиту та методику оцінювання кандидатів, затвердженого рішенням Комісії від 19 червня 2024 року № 185/зп-24 (зі змінами), визначено,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highlight w:val="white"/>
          <w:lang w:val="uk-UA"/>
        </w:rPr>
        <w:lastRenderedPageBreak/>
        <w:t xml:space="preserve">З огляду на зазначене </w:t>
      </w:r>
      <w:r w:rsidRPr="002C7804">
        <w:rPr>
          <w:rFonts w:ascii="Times New Roman" w:eastAsia="Times New Roman" w:hAnsi="Times New Roman" w:cs="Times New Roman"/>
          <w:sz w:val="27"/>
          <w:szCs w:val="27"/>
          <w:lang w:val="uk-UA"/>
        </w:rPr>
        <w:t>Соловйов О.Л.</w:t>
      </w:r>
      <w:r w:rsidRPr="002C7804">
        <w:rPr>
          <w:rFonts w:ascii="Times New Roman" w:eastAsia="Times New Roman" w:hAnsi="Times New Roman" w:cs="Times New Roman"/>
          <w:sz w:val="27"/>
          <w:szCs w:val="27"/>
          <w:highlight w:val="white"/>
          <w:lang w:val="uk-UA"/>
        </w:rPr>
        <w:t xml:space="preserve"> за результатами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набрав </w:t>
      </w:r>
      <w:r w:rsidRPr="002C7804">
        <w:rPr>
          <w:rFonts w:ascii="Times New Roman" w:eastAsia="Times New Roman" w:hAnsi="Times New Roman" w:cs="Times New Roman"/>
          <w:sz w:val="27"/>
          <w:szCs w:val="27"/>
          <w:lang w:val="uk-UA"/>
        </w:rPr>
        <w:t>334,8 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Рішенням Комісії від 30 липня 2025 року № 143/зп-25 ухвалено здійснити повторний автоматизований розподіл справ (документів) кандидатів на посади суддів, зокрема Київського апеляційного суду, у межах Конкурсу.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Відповідно до протоколу повторного розподілу між членами Комісії від 01 серпня 2025 року доповідачем у справі визначено члена Комісії Сидоровича Р.М.</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Комісією у складі колегії 21 травня 2026 року проведено співбесіду із кандидатом Соловйовим О.Л., досліджено матеріали досьє, зокрема висновок Громадської ради доброчесності (далі – ГРД), усні та письмові пояснення кандидата на посаду судді, загальновідому та загальнодоступну інформацію щодо кандидата, а також інші обставини, документи та матеріали.</w:t>
      </w:r>
    </w:p>
    <w:p w:rsidR="00A80BBE" w:rsidRPr="002C7804" w:rsidRDefault="009043A4" w:rsidP="00394B54">
      <w:pPr>
        <w:numPr>
          <w:ilvl w:val="0"/>
          <w:numId w:val="2"/>
        </w:numPr>
        <w:pBdr>
          <w:top w:val="nil"/>
          <w:left w:val="nil"/>
          <w:bottom w:val="nil"/>
          <w:right w:val="nil"/>
          <w:between w:val="nil"/>
        </w:pBdr>
        <w:spacing w:before="120" w:after="120" w:line="300" w:lineRule="exact"/>
        <w:ind w:left="0" w:firstLine="1134"/>
        <w:jc w:val="both"/>
        <w:rPr>
          <w:rFonts w:ascii="Times New Roman" w:eastAsia="Times New Roman" w:hAnsi="Times New Roman" w:cs="Times New Roman"/>
          <w:b/>
          <w:bCs/>
          <w:color w:val="000000"/>
          <w:sz w:val="27"/>
          <w:szCs w:val="27"/>
          <w:lang w:val="uk-UA"/>
        </w:rPr>
      </w:pPr>
      <w:r w:rsidRPr="002C7804">
        <w:rPr>
          <w:rFonts w:ascii="Times New Roman" w:eastAsia="Times New Roman" w:hAnsi="Times New Roman" w:cs="Times New Roman"/>
          <w:b/>
          <w:bCs/>
          <w:color w:val="000000"/>
          <w:sz w:val="27"/>
          <w:szCs w:val="27"/>
          <w:lang w:val="uk-UA"/>
        </w:rPr>
        <w:t>Встановлення результатів спеціальної перевірки.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Пунктом 3 частини четвертої статті 79</w:t>
      </w:r>
      <w:r w:rsidRPr="002C7804">
        <w:rPr>
          <w:rFonts w:ascii="Times New Roman" w:eastAsia="Times New Roman" w:hAnsi="Times New Roman" w:cs="Times New Roman"/>
          <w:sz w:val="27"/>
          <w:szCs w:val="27"/>
          <w:vertAlign w:val="superscript"/>
          <w:lang w:val="uk-UA"/>
        </w:rPr>
        <w:t>3</w:t>
      </w:r>
      <w:r w:rsidRPr="002C7804">
        <w:rPr>
          <w:rFonts w:ascii="Times New Roman" w:eastAsia="Times New Roman" w:hAnsi="Times New Roman" w:cs="Times New Roman"/>
          <w:sz w:val="27"/>
          <w:szCs w:val="27"/>
          <w:lang w:val="uk-UA"/>
        </w:rPr>
        <w:t xml:space="preserve"> Закону передбачено, що у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Частиною п’ятою статті 75 Закону встановлено, що </w:t>
      </w:r>
      <w:r w:rsidRPr="002C7804">
        <w:rPr>
          <w:rFonts w:ascii="Times New Roman" w:eastAsia="Times New Roman" w:hAnsi="Times New Roman" w:cs="Times New Roman"/>
          <w:sz w:val="27"/>
          <w:szCs w:val="27"/>
          <w:highlight w:val="white"/>
          <w:lang w:val="uk-UA"/>
        </w:rPr>
        <w:t>Вища кваліфікаційна комісія суддів України встановлює результати спеціальної перевірки на засіданнях колегій.</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Запити про надання відомостей стосовно Соловйова О.Л. було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Національного агентства з питань запобігання корупції (далі – НАЗК), Національної комісії з цінних паперів та фондового ринку, Департаменту кримінального аналізу Національної поліції України, Київського міського територіального центра комплектування та соціальної підтримки.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Для проведення спеціальної перевірки відомостей щодо особи, яка претендує на зайняття посади, до НАЗК подано декларацію особи, уповноваженої на виконання функцій держави або місцевого самоврядування, за минулий рік у порядку, визначеному частиною першою статті 45 Закону України «Про запобігання корупції», або в порядку, визначеному Національним агентством відповідно до статті 52</w:t>
      </w:r>
      <w:r w:rsidRPr="002C7804">
        <w:rPr>
          <w:rFonts w:ascii="Times New Roman" w:eastAsia="Times New Roman" w:hAnsi="Times New Roman" w:cs="Times New Roman"/>
          <w:sz w:val="27"/>
          <w:szCs w:val="27"/>
          <w:vertAlign w:val="superscript"/>
          <w:lang w:val="uk-UA"/>
        </w:rPr>
        <w:t>1</w:t>
      </w:r>
      <w:r w:rsidRPr="002C7804">
        <w:rPr>
          <w:rFonts w:ascii="Times New Roman" w:eastAsia="Times New Roman" w:hAnsi="Times New Roman" w:cs="Times New Roman"/>
          <w:sz w:val="27"/>
          <w:szCs w:val="27"/>
          <w:lang w:val="uk-UA"/>
        </w:rPr>
        <w:t xml:space="preserve"> Закону України «Про запобігання корупції».</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Крім того, в Єдиному державному реєстрі судових рішень перевірено відомості про кандидата на посаду судді щодо обмеження дієздатності або недієздатності.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Інформації, що може свідчити про невідповідність кандидата на посаду судді апеляційного загального суду вимогам, встановленим Законом, не виявлено.</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З огляду на викладене відділом з питань проведення перевірок департаменту суддівської кар’єри секретаріату Комісії складено довідку </w:t>
      </w:r>
      <w:r w:rsidRPr="002C7804">
        <w:rPr>
          <w:rFonts w:ascii="Times New Roman" w:eastAsia="Times New Roman" w:hAnsi="Times New Roman" w:cs="Times New Roman"/>
          <w:sz w:val="27"/>
          <w:szCs w:val="27"/>
          <w:lang w:val="uk-UA"/>
        </w:rPr>
        <w:lastRenderedPageBreak/>
        <w:t>від 02 жовтня 2025 року № 21.2-563/25 про спеціальну перевірку щодо Соловйова Олега Леонідовича.</w:t>
      </w:r>
    </w:p>
    <w:p w:rsidR="00A80BBE" w:rsidRPr="002C7804" w:rsidRDefault="009043A4" w:rsidP="00394B54">
      <w:pPr>
        <w:numPr>
          <w:ilvl w:val="0"/>
          <w:numId w:val="3"/>
        </w:numPr>
        <w:pBdr>
          <w:top w:val="nil"/>
          <w:left w:val="nil"/>
          <w:bottom w:val="nil"/>
          <w:right w:val="nil"/>
          <w:between w:val="nil"/>
        </w:pBdr>
        <w:spacing w:before="120" w:after="120" w:line="300" w:lineRule="exact"/>
        <w:ind w:left="0" w:firstLine="1134"/>
        <w:jc w:val="both"/>
        <w:rPr>
          <w:rFonts w:ascii="Times New Roman" w:eastAsia="Times New Roman" w:hAnsi="Times New Roman" w:cs="Times New Roman"/>
          <w:b/>
          <w:bCs/>
          <w:sz w:val="27"/>
          <w:szCs w:val="27"/>
          <w:lang w:val="uk-UA"/>
        </w:rPr>
      </w:pPr>
      <w:r w:rsidRPr="002C7804">
        <w:rPr>
          <w:rFonts w:ascii="Times New Roman" w:eastAsia="Times New Roman" w:hAnsi="Times New Roman" w:cs="Times New Roman"/>
          <w:b/>
          <w:bCs/>
          <w:sz w:val="27"/>
          <w:szCs w:val="27"/>
          <w:lang w:val="uk-UA"/>
        </w:rPr>
        <w:t>Стислий виклад висновку Громадської ради доброчесності.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bookmarkStart w:id="0" w:name="_heading=h.3jbtqk36f1qn" w:colFirst="0" w:colLast="0"/>
      <w:bookmarkEnd w:id="0"/>
      <w:r w:rsidRPr="002C7804">
        <w:rPr>
          <w:rFonts w:ascii="Times New Roman" w:eastAsia="Times New Roman" w:hAnsi="Times New Roman" w:cs="Times New Roman"/>
          <w:sz w:val="27"/>
          <w:szCs w:val="27"/>
          <w:lang w:val="uk-UA"/>
        </w:rPr>
        <w:t>На адресу Комісії 15 квітня 2026 року надійшов висновок ГРД про невідповідність кандидата на посаду судді Соловйова О.Л. критеріям доброчесності та професійної етики.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В основу висновку ГРД, затвердженого </w:t>
      </w:r>
      <w:r w:rsidRPr="002C7804">
        <w:rPr>
          <w:rFonts w:ascii="Times New Roman" w:eastAsia="Times New Roman" w:hAnsi="Times New Roman" w:cs="Times New Roman"/>
          <w:color w:val="000000"/>
          <w:sz w:val="27"/>
          <w:szCs w:val="27"/>
          <w:lang w:val="uk-UA"/>
        </w:rPr>
        <w:t>14 квітня 2026 року</w:t>
      </w:r>
      <w:r w:rsidRPr="002C7804">
        <w:rPr>
          <w:rFonts w:ascii="Times New Roman" w:eastAsia="Times New Roman" w:hAnsi="Times New Roman" w:cs="Times New Roman"/>
          <w:sz w:val="27"/>
          <w:szCs w:val="27"/>
          <w:lang w:val="uk-UA"/>
        </w:rPr>
        <w:t>, покладено такі аргументи.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bookmarkStart w:id="1" w:name="_heading=h.nu056txo1l7n" w:colFirst="0" w:colLast="0"/>
      <w:bookmarkEnd w:id="1"/>
      <w:r w:rsidRPr="002C7804">
        <w:rPr>
          <w:rFonts w:ascii="Times New Roman" w:eastAsia="Times New Roman" w:hAnsi="Times New Roman" w:cs="Times New Roman"/>
          <w:color w:val="000000"/>
          <w:sz w:val="27"/>
          <w:szCs w:val="27"/>
          <w:lang w:val="uk-UA"/>
        </w:rPr>
        <w:t>Кандидат не відповідає показнику дотримання етичних норм та бездоганної поведінки у професійній діяльності та особистому житті</w:t>
      </w:r>
      <w:r w:rsidRPr="002C7804">
        <w:rPr>
          <w:rFonts w:ascii="Times New Roman" w:eastAsia="Times New Roman" w:hAnsi="Times New Roman" w:cs="Times New Roman"/>
          <w:sz w:val="27"/>
          <w:szCs w:val="27"/>
          <w:lang w:val="uk-UA"/>
        </w:rPr>
        <w:t>.</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Відповідно до інформації, яка міститься у суддівському досьє, кандидат та члени його сім’ї протягом 2014–2018 років здійснювали поїздки в тимчасово окупований Крим: кандидат щонайменше 13 разів, дружина з дитиною – шість разів.</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ГРД зазначила, що нею не встановлено виключних обставин, які б вимагали особистої присутності кандидата та членів його родини на тимчасово окупованій території.</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color w:val="000000"/>
          <w:sz w:val="27"/>
          <w:szCs w:val="27"/>
          <w:lang w:val="uk-UA"/>
        </w:rPr>
        <w:t xml:space="preserve">Кандидат не відповідає показнику дотримання етичних норм та бездоганної поведінки у професійній діяльності та особистому житті, оскільки ухвалював судові рішення, </w:t>
      </w:r>
      <w:r w:rsidRPr="002C7804">
        <w:rPr>
          <w:rFonts w:ascii="Times New Roman" w:eastAsia="Times New Roman" w:hAnsi="Times New Roman" w:cs="Times New Roman"/>
          <w:sz w:val="27"/>
          <w:szCs w:val="27"/>
          <w:lang w:val="uk-UA"/>
        </w:rPr>
        <w:t>не перебуваючи на робочому місці. Відповідно до відомостей суддівського досьє Соловйов О.Л. постановляв судові рішення під час проходження навчання:</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30 березня 2012 року – 17 судових рішень;</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01 червня 2012 року – 17 судових рішень;</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31 серпня 2012 року – 16 судових рішень;</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26 жовтня 2012 року – 16 судових рішень;</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29 березня 2013 – 12 судових рішень;</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період з 01 квітня 2013 року до 12 квітня 2013 року – 58 судових рішень;</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01 листопада 2013 року – 10 судових рішень;</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26 листопада 2013 рок. – 4 судові рішення;</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період з 07 квітня 2014 року до 18 квітня 2014 року – 31 судове рішення;</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19 жовтня 2018 року – 2 судові рішення;</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28 січня 2021 року – 3 судові рішення;</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01 липня 2022 року – 4 судові рішення;</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період з 11 липня 2022 року до 15 липня 2022 року – 10 судових рішень;</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07 липня 2023 року – 1 судове рішення;</w:t>
      </w:r>
    </w:p>
    <w:p w:rsidR="00A80BBE" w:rsidRPr="002C7804" w:rsidRDefault="009043A4" w:rsidP="00394B54">
      <w:pPr>
        <w:widowControl w:val="0"/>
        <w:numPr>
          <w:ilvl w:val="0"/>
          <w:numId w:val="5"/>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26 січня 2024 року – 5 судових рішень.</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bookmarkStart w:id="2" w:name="_heading=h.8ktc1j9izvxy" w:colFirst="0" w:colLast="0"/>
      <w:bookmarkEnd w:id="2"/>
      <w:r w:rsidRPr="002C7804">
        <w:rPr>
          <w:rFonts w:ascii="Times New Roman" w:eastAsia="Times New Roman" w:hAnsi="Times New Roman" w:cs="Times New Roman"/>
          <w:color w:val="000000"/>
          <w:sz w:val="27"/>
          <w:szCs w:val="27"/>
          <w:lang w:val="uk-UA"/>
        </w:rPr>
        <w:t>Додатково ГРД надала Комісії інформацію, яка сама по собі не стала підставою для висновку, але потребує пояснень від кандидата.</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щорічні майновій декларації за 2024 рік кандидат зазначив про право користування легковим автомобілем марки «</w:t>
      </w:r>
      <w:proofErr w:type="spellStart"/>
      <w:r w:rsidRPr="002C7804">
        <w:rPr>
          <w:rFonts w:ascii="Times New Roman" w:eastAsia="Times New Roman" w:hAnsi="Times New Roman" w:cs="Times New Roman"/>
          <w:color w:val="000000"/>
          <w:sz w:val="27"/>
          <w:szCs w:val="27"/>
          <w:lang w:val="uk-UA"/>
        </w:rPr>
        <w:t>Mercedes-Benz</w:t>
      </w:r>
      <w:proofErr w:type="spellEnd"/>
      <w:r w:rsidRPr="002C7804">
        <w:rPr>
          <w:rFonts w:ascii="Times New Roman" w:eastAsia="Times New Roman" w:hAnsi="Times New Roman" w:cs="Times New Roman"/>
          <w:color w:val="000000"/>
          <w:sz w:val="27"/>
          <w:szCs w:val="27"/>
          <w:lang w:val="uk-UA"/>
        </w:rPr>
        <w:t xml:space="preserve"> E 200» 1993 року випуску. Відповідно до пояснень, наданих кандидатом на запит ГРД, власником цього автомобіля є особа, яка працювала його помічником у 2024 році. Користування автомобілем носило разовий характер та було зумовлено </w:t>
      </w:r>
      <w:r w:rsidRPr="002C7804">
        <w:rPr>
          <w:rFonts w:ascii="Times New Roman" w:eastAsia="Times New Roman" w:hAnsi="Times New Roman" w:cs="Times New Roman"/>
          <w:color w:val="000000"/>
          <w:sz w:val="27"/>
          <w:szCs w:val="27"/>
          <w:lang w:val="uk-UA"/>
        </w:rPr>
        <w:lastRenderedPageBreak/>
        <w:t>необхідністю організації його технічного обслуговування. Оскільки замовником послуг на станції технічного обслуговування був особисто кандидат, він дійшов висновку про необхідність декларування факту використання цього автомобіля.</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ГРД зауважила, що разове використання транспортного засобу з метою його технічного обслуговування та факт замовлення послуг на СТО не створюють правових підстав для відображення права користування у майновій декларації. Тому декларування вказаного транспортного засобу потребує додаткових пояснень кандидата.</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Відповідно до майнових декларацій за 2023–2025 роки у тимчасовому користуванні кандидата як внутрішньо переміщеної особи перебувало житло: з листопада 2023 року квартира площею 41,5 м</w:t>
      </w:r>
      <w:r w:rsidRPr="002C7804">
        <w:rPr>
          <w:rFonts w:ascii="Times New Roman" w:eastAsia="Times New Roman" w:hAnsi="Times New Roman" w:cs="Times New Roman"/>
          <w:color w:val="000000"/>
          <w:sz w:val="27"/>
          <w:szCs w:val="27"/>
          <w:vertAlign w:val="superscript"/>
          <w:lang w:val="uk-UA"/>
        </w:rPr>
        <w:t>2</w:t>
      </w:r>
      <w:r w:rsidRPr="002C7804">
        <w:rPr>
          <w:rFonts w:ascii="Times New Roman" w:eastAsia="Times New Roman" w:hAnsi="Times New Roman" w:cs="Times New Roman"/>
          <w:color w:val="000000"/>
          <w:sz w:val="27"/>
          <w:szCs w:val="27"/>
          <w:lang w:val="uk-UA"/>
        </w:rPr>
        <w:t>, а з листопада 2024 року квартира площею 57,8 м</w:t>
      </w:r>
      <w:r w:rsidRPr="002C7804">
        <w:rPr>
          <w:rFonts w:ascii="Times New Roman" w:eastAsia="Times New Roman" w:hAnsi="Times New Roman" w:cs="Times New Roman"/>
          <w:color w:val="000000"/>
          <w:sz w:val="27"/>
          <w:szCs w:val="27"/>
          <w:vertAlign w:val="superscript"/>
          <w:lang w:val="uk-UA"/>
        </w:rPr>
        <w:t>2</w:t>
      </w:r>
      <w:r w:rsidRPr="002C7804">
        <w:rPr>
          <w:rFonts w:ascii="Times New Roman" w:eastAsia="Times New Roman" w:hAnsi="Times New Roman" w:cs="Times New Roman"/>
          <w:color w:val="000000"/>
          <w:sz w:val="27"/>
          <w:szCs w:val="27"/>
          <w:lang w:val="uk-UA"/>
        </w:rPr>
        <w:t>. Кандидат пояснив, що обидва об’єкти були надані йому Печерською районною державною адміністрацією в тимчасове користування на строк до одного року.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майнових деклараціях за 2015–2025 роки кандидатом зазначено автомобіль марки «</w:t>
      </w:r>
      <w:proofErr w:type="spellStart"/>
      <w:r w:rsidRPr="002C7804">
        <w:rPr>
          <w:rFonts w:ascii="Times New Roman" w:eastAsia="Times New Roman" w:hAnsi="Times New Roman" w:cs="Times New Roman"/>
          <w:color w:val="000000"/>
          <w:sz w:val="27"/>
          <w:szCs w:val="27"/>
          <w:lang w:val="uk-UA"/>
        </w:rPr>
        <w:t>Chevrolet</w:t>
      </w:r>
      <w:proofErr w:type="spellEnd"/>
      <w:r w:rsidRPr="002C7804">
        <w:rPr>
          <w:rFonts w:ascii="Times New Roman" w:eastAsia="Times New Roman" w:hAnsi="Times New Roman" w:cs="Times New Roman"/>
          <w:color w:val="000000"/>
          <w:sz w:val="27"/>
          <w:szCs w:val="27"/>
          <w:lang w:val="uk-UA"/>
        </w:rPr>
        <w:t xml:space="preserve"> </w:t>
      </w:r>
      <w:proofErr w:type="spellStart"/>
      <w:r w:rsidRPr="002C7804">
        <w:rPr>
          <w:rFonts w:ascii="Times New Roman" w:eastAsia="Times New Roman" w:hAnsi="Times New Roman" w:cs="Times New Roman"/>
          <w:color w:val="000000"/>
          <w:sz w:val="27"/>
          <w:szCs w:val="27"/>
          <w:lang w:val="uk-UA"/>
        </w:rPr>
        <w:t>Lacetti</w:t>
      </w:r>
      <w:proofErr w:type="spellEnd"/>
      <w:r w:rsidRPr="002C7804">
        <w:rPr>
          <w:rFonts w:ascii="Times New Roman" w:eastAsia="Times New Roman" w:hAnsi="Times New Roman" w:cs="Times New Roman"/>
          <w:color w:val="000000"/>
          <w:sz w:val="27"/>
          <w:szCs w:val="27"/>
          <w:lang w:val="uk-UA"/>
        </w:rPr>
        <w:t>» 2012 року випуску як об’єкт спільної сумісної власності, співвласники – кандидат та його колишня дружина.</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За поясненнями кандидата, автомобіль зареєстровано на ім’я його колишньої дружини, однак набутий у шлюбі та використовується для забезпечення потреб спільних дітей, у зв’язку з чим поділ спільного майна подружжя не здійснювався.</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Водночас ГРД звернула увагу, що відповідно до пункту 68 роз’яснень НАЗК від 29 грудня 2021 року № 11 належність об’єкта суб’єкту декларування або члену його сім’ї на праві спільної власності визначається на підставі правовстановлюючих документів, а не Сімейного кодексу України.</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Крім того, шлюб між кандидатом та його дружиною розірвано у 2019 році, у зв’язку з чим підстави декларування зазначеного транспортного засобу після цієї дати потребують додаткових пояснень кандидата.</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За таких обставин ГРД дійшла висновку, що кандидат неналежним чином підійшов до декларування відомостей про власників рухомого майна, що може свідчити про недостатню уважність до вимог фінансового контролю.</w:t>
      </w:r>
    </w:p>
    <w:p w:rsidR="00A80BBE" w:rsidRPr="002C7804" w:rsidRDefault="009043A4" w:rsidP="00394B54">
      <w:pPr>
        <w:numPr>
          <w:ilvl w:val="0"/>
          <w:numId w:val="4"/>
        </w:numPr>
        <w:pBdr>
          <w:top w:val="nil"/>
          <w:left w:val="nil"/>
          <w:bottom w:val="nil"/>
          <w:right w:val="nil"/>
          <w:between w:val="nil"/>
        </w:pBdr>
        <w:tabs>
          <w:tab w:val="left" w:pos="1418"/>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майнових деклараціях за 2015–2018 роки кандидат зазначав усі отримані ним та дружиною доходи як об’єкти спільної сумісної власності, пояснивши це тим, що керувався вимогами частини другої статті 61 Сімейного кодексу України.</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ГРД зазначає, що кандидат мав вказувати доходи як власність того із подружжя, хто безпосередньо їх отримав. У зв’язку з цим допущені кандидатом неточності свідчать про недостатню сумлінність під час заповнення майнових декларацій.</w:t>
      </w:r>
    </w:p>
    <w:p w:rsidR="00A80BBE" w:rsidRPr="002C7804" w:rsidRDefault="009043A4" w:rsidP="00394B54">
      <w:pPr>
        <w:numPr>
          <w:ilvl w:val="0"/>
          <w:numId w:val="4"/>
        </w:numPr>
        <w:pBdr>
          <w:top w:val="nil"/>
          <w:left w:val="nil"/>
          <w:bottom w:val="nil"/>
          <w:right w:val="nil"/>
          <w:between w:val="nil"/>
        </w:pBdr>
        <w:tabs>
          <w:tab w:val="left" w:pos="1418"/>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майнових деклараціях за 2015–2025 роки кандидат не вказував будь-яких грошових активів на кінець звітного періоду. ГРД висловила сумнів у відсутні в нього заощаджень, з огляду на те, що протягом цього часу кандидат не здійснював видатків на придбання об’єктів рухомого чи нерухомого майна.</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 xml:space="preserve">За поясненнями кандидата, це зумовлено необхідністю утримання двох </w:t>
      </w:r>
      <w:r w:rsidR="00D16AE3">
        <w:rPr>
          <w:rFonts w:ascii="Times New Roman" w:eastAsia="Times New Roman" w:hAnsi="Times New Roman" w:cs="Times New Roman"/>
          <w:color w:val="000000"/>
          <w:sz w:val="27"/>
          <w:szCs w:val="27"/>
          <w:lang w:val="uk-UA"/>
        </w:rPr>
        <w:t>ІНФОРМАЦІЯ_1</w:t>
      </w:r>
      <w:r w:rsidRPr="002C7804">
        <w:rPr>
          <w:rFonts w:ascii="Times New Roman" w:eastAsia="Times New Roman" w:hAnsi="Times New Roman" w:cs="Times New Roman"/>
          <w:color w:val="000000"/>
          <w:sz w:val="27"/>
          <w:szCs w:val="27"/>
          <w:lang w:val="uk-UA"/>
        </w:rPr>
        <w:t xml:space="preserve"> дітей, зокрема з урахуванням їх статусу внутрішньо переміщених осіб.</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lastRenderedPageBreak/>
        <w:t>На переконання ГРД, зазначені обставини потребують додаткових пояснень з метою усунення сумнівів щодо повноти відображення кандидатом грошових активів та відповідності його способу життя задекларованим доходам.</w:t>
      </w:r>
    </w:p>
    <w:p w:rsidR="00A80BBE" w:rsidRPr="002C7804" w:rsidRDefault="009043A4" w:rsidP="00394B54">
      <w:pPr>
        <w:numPr>
          <w:ilvl w:val="0"/>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пункті 17 декларацій доброчесності судді за 2016 та 2017 роки кандидат підтвердив, що не приймав одноособово або у складі колегії суддів рішення, передбачені статтею 3 Закону України «Про відновлення довіри до судової влади в Україні».</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Водночас у пункті 18 зазначених декларацій він не підтвердив твердження «Мною пройдено перевірку відповідно до Закону України «Про відновлення довіри до судової влади в Україні», за результатами якої не встановлено фактів, що свідчать про порушення мною присяги судді, та не виявлено підстав для притягнення мене до дисциплінарної відповідальності».</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Кандидат пояснив це тим, що 05 лютого 2015 року Маріупольською об’єднаною державною податковою інспекцією було складено висновок про невідповідність вартості задекларованого майна розміру його доходів, отриманих із законних джерел, який надалі було скасовано рішенням суду. Тому на думку кандидата, ця інформація підлягала відображенню в деклараціях доброчесності.</w:t>
      </w:r>
    </w:p>
    <w:p w:rsidR="00A80BBE" w:rsidRPr="002C7804" w:rsidRDefault="009043A4" w:rsidP="00394B54">
      <w:pPr>
        <w:numPr>
          <w:ilvl w:val="0"/>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 xml:space="preserve">У 2021 році кандидат захистив дисертацію на тему «Позовне провадження у господарському судочинстві», у якій, на думку ГРД, наявні ознаки плагіату, що є проявом академічної </w:t>
      </w:r>
      <w:proofErr w:type="spellStart"/>
      <w:r w:rsidRPr="002C7804">
        <w:rPr>
          <w:rFonts w:ascii="Times New Roman" w:eastAsia="Times New Roman" w:hAnsi="Times New Roman" w:cs="Times New Roman"/>
          <w:color w:val="000000"/>
          <w:sz w:val="27"/>
          <w:szCs w:val="27"/>
          <w:lang w:val="uk-UA"/>
        </w:rPr>
        <w:t>недоброчесності</w:t>
      </w:r>
      <w:proofErr w:type="spellEnd"/>
      <w:r w:rsidRPr="002C7804">
        <w:rPr>
          <w:rFonts w:ascii="Times New Roman" w:eastAsia="Times New Roman" w:hAnsi="Times New Roman" w:cs="Times New Roman"/>
          <w:color w:val="000000"/>
          <w:sz w:val="27"/>
          <w:szCs w:val="27"/>
          <w:lang w:val="uk-UA"/>
        </w:rPr>
        <w:t>.</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Кандидат надав пояснення, проаналізувавши які ГРД дійшла висновку, що випадки текстових збігів у роботі становлять незначний відсоток і обмежуються окремими реченнями та словосполученнями, не мають системного характеру чи ознак запозичення значних фрагментів без належного оформлення посилань. Отже, виявлені збіги не свідчать однозначно про наявність умислу на порушення правил академічної доброчесності. Водночас ГРД вважає, що викладені обставини мають бути враховані під час оцінювання кандидата.</w:t>
      </w:r>
    </w:p>
    <w:p w:rsidR="00A80BBE" w:rsidRPr="002C7804" w:rsidRDefault="009043A4" w:rsidP="00394B54">
      <w:pPr>
        <w:numPr>
          <w:ilvl w:val="0"/>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Маріупольською об’єднаною державною податковою інспекцією Головного управління Міндоходів у Донецькій області 05 лютого 2015 року складено висновок № 2377/10/05-19-17-04 про результати перевірки достовірності відомостей, передбачених пунктом 2 частини п’ятої статті 5 Закону України «Про очищення влади».</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висновку зазначено, що за результатами проведеної перевірки з урахуванням письмових пояснень Соловйова О.Л. та підтвердних документів встановлено, що вартість майна, вказаного ним у декларації про майно, доходи, витрати та зобов’язання фінансового характеру за минулий рік, набутого за час перебування на посадах, визначених у пунктах 1–10 частини першої статті 2 Закону України «Про очищення влади», не відповідає наявній податковій інформації про доходи, отримані ним із законних джерел.</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Підставою для такого висновку було декларування кандидатом права власності на квартиру у смт Гаспра, відомості про яку відсутні в Реєстрі прав власності на нерухоме майно. Указана квартира 05 квітня 2006 року набута кандидатом у власність на підставі договору купівлі-продажу за ціною 117 300 грн. Водночас згідно з відомостями, наявними у Державної податкової інспекції, доходи кандидата протягом 1998–2006 років становили близько 41 000 грн.</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 xml:space="preserve">Надалі висновок Маріупольської об’єднаної державної податкової інспекції було скасовано судом за скаргою кандидата. Кандидат обґрунтував свою позицію тим, що гроші для придбання квартири він запозичив у сестри, що </w:t>
      </w:r>
      <w:r w:rsidRPr="002C7804">
        <w:rPr>
          <w:rFonts w:ascii="Times New Roman" w:eastAsia="Times New Roman" w:hAnsi="Times New Roman" w:cs="Times New Roman"/>
          <w:color w:val="000000"/>
          <w:sz w:val="27"/>
          <w:szCs w:val="27"/>
          <w:lang w:val="uk-UA"/>
        </w:rPr>
        <w:lastRenderedPageBreak/>
        <w:t>підтверджується рішенням Орджонікідзевського районного суду міста Маріуполя від 10 серпня 2012 року у справі № 0538/6973/2012 про затвердження мирової угоди між ними.</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 xml:space="preserve">Так, </w:t>
      </w:r>
      <w:r w:rsidR="00370B0F" w:rsidRPr="002C7804">
        <w:rPr>
          <w:rFonts w:ascii="Times New Roman" w:eastAsia="Times New Roman" w:hAnsi="Times New Roman" w:cs="Times New Roman"/>
          <w:color w:val="000000"/>
          <w:sz w:val="27"/>
          <w:szCs w:val="27"/>
          <w:lang w:val="uk-UA"/>
        </w:rPr>
        <w:t>в</w:t>
      </w:r>
      <w:r w:rsidRPr="002C7804">
        <w:rPr>
          <w:rFonts w:ascii="Times New Roman" w:eastAsia="Times New Roman" w:hAnsi="Times New Roman" w:cs="Times New Roman"/>
          <w:color w:val="000000"/>
          <w:sz w:val="27"/>
          <w:szCs w:val="27"/>
          <w:lang w:val="uk-UA"/>
        </w:rPr>
        <w:t>ідповідно до ухвали Орджонікідзевського районного суду міста Маріуполя від 10 серпня 2012 року у справі № 0538/6973/2012 сестра кандидата 01 квітня 2006 року надала йому позику в сумі 40 000 </w:t>
      </w:r>
      <w:proofErr w:type="spellStart"/>
      <w:r w:rsidRPr="002C7804">
        <w:rPr>
          <w:rFonts w:ascii="Times New Roman" w:eastAsia="Times New Roman" w:hAnsi="Times New Roman" w:cs="Times New Roman"/>
          <w:color w:val="000000"/>
          <w:sz w:val="27"/>
          <w:szCs w:val="27"/>
          <w:lang w:val="uk-UA"/>
        </w:rPr>
        <w:t>дол</w:t>
      </w:r>
      <w:proofErr w:type="spellEnd"/>
      <w:r w:rsidRPr="002C7804">
        <w:rPr>
          <w:rFonts w:ascii="Times New Roman" w:eastAsia="Times New Roman" w:hAnsi="Times New Roman" w:cs="Times New Roman"/>
          <w:color w:val="000000"/>
          <w:sz w:val="27"/>
          <w:szCs w:val="27"/>
          <w:lang w:val="uk-UA"/>
        </w:rPr>
        <w:t>. США, яку він зобов’язався повернути протягом п’яти років з моменту укладення договору.</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ГРД, проаналізувавши доходи сестри кандидата за 1998–2006 роки, вважає їх недостатніми для надання позики в розмірі 40 000 </w:t>
      </w:r>
      <w:proofErr w:type="spellStart"/>
      <w:r w:rsidRPr="002C7804">
        <w:rPr>
          <w:rFonts w:ascii="Times New Roman" w:eastAsia="Times New Roman" w:hAnsi="Times New Roman" w:cs="Times New Roman"/>
          <w:color w:val="000000"/>
          <w:sz w:val="27"/>
          <w:szCs w:val="27"/>
          <w:lang w:val="uk-UA"/>
        </w:rPr>
        <w:t>дол</w:t>
      </w:r>
      <w:proofErr w:type="spellEnd"/>
      <w:r w:rsidRPr="002C7804">
        <w:rPr>
          <w:rFonts w:ascii="Times New Roman" w:eastAsia="Times New Roman" w:hAnsi="Times New Roman" w:cs="Times New Roman"/>
          <w:color w:val="000000"/>
          <w:sz w:val="27"/>
          <w:szCs w:val="27"/>
          <w:lang w:val="uk-UA"/>
        </w:rPr>
        <w:t>. США, оскільки відповідно до інформації, наданої Державною податковою службою, її сукупний дохід за вказаний період становив 55 368 грн (еквівалент 10 745 </w:t>
      </w:r>
      <w:proofErr w:type="spellStart"/>
      <w:r w:rsidRPr="002C7804">
        <w:rPr>
          <w:rFonts w:ascii="Times New Roman" w:eastAsia="Times New Roman" w:hAnsi="Times New Roman" w:cs="Times New Roman"/>
          <w:color w:val="000000"/>
          <w:sz w:val="27"/>
          <w:szCs w:val="27"/>
          <w:lang w:val="uk-UA"/>
        </w:rPr>
        <w:t>дол</w:t>
      </w:r>
      <w:proofErr w:type="spellEnd"/>
      <w:r w:rsidRPr="002C7804">
        <w:rPr>
          <w:rFonts w:ascii="Times New Roman" w:eastAsia="Times New Roman" w:hAnsi="Times New Roman" w:cs="Times New Roman"/>
          <w:color w:val="000000"/>
          <w:sz w:val="27"/>
          <w:szCs w:val="27"/>
          <w:lang w:val="uk-UA"/>
        </w:rPr>
        <w:t>. США).</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У зв’язку з викладеним ГРД висловила сумнів щодо джерел походження коштів для набуття кандидатом квартири у смт Гаспра.</w:t>
      </w:r>
    </w:p>
    <w:p w:rsidR="00A80BBE" w:rsidRPr="002C7804" w:rsidRDefault="009043A4" w:rsidP="00394B54">
      <w:pPr>
        <w:numPr>
          <w:ilvl w:val="0"/>
          <w:numId w:val="4"/>
        </w:numPr>
        <w:pBdr>
          <w:top w:val="nil"/>
          <w:left w:val="nil"/>
          <w:bottom w:val="nil"/>
          <w:right w:val="nil"/>
          <w:between w:val="nil"/>
        </w:pBdr>
        <w:tabs>
          <w:tab w:val="left" w:pos="1418"/>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Кандидат 30 грудня 2024 року звертався до відповідного управління Національної поліції із заявою про те, що голова ОСББ без дозволу розмістив у його квартирі невстановлених осіб приблизно на два місяці. Ці особи винесли з квартири належні кандидату речі та завезли до помешкання власне майно.</w:t>
      </w:r>
    </w:p>
    <w:p w:rsidR="00A80BBE" w:rsidRPr="002C7804" w:rsidRDefault="009043A4" w:rsidP="00394B54">
      <w:pPr>
        <w:numPr>
          <w:ilvl w:val="1"/>
          <w:numId w:val="4"/>
        </w:numPr>
        <w:pBdr>
          <w:top w:val="nil"/>
          <w:left w:val="nil"/>
          <w:bottom w:val="nil"/>
          <w:right w:val="nil"/>
          <w:between w:val="nil"/>
        </w:pBdr>
        <w:tabs>
          <w:tab w:val="left" w:pos="1560"/>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На думку ГРД, вказані обставини потребують пояснень кандидата, зокрема, чому голова ОСББ мав доступ до квартири кандидата, а також де перебував кандидат протягом двох місяців, коли за його відсутності квартирою користувались сторонні особи.</w:t>
      </w:r>
    </w:p>
    <w:p w:rsidR="00A80BBE" w:rsidRPr="002C7804" w:rsidRDefault="009043A4" w:rsidP="00394B54">
      <w:pPr>
        <w:numPr>
          <w:ilvl w:val="0"/>
          <w:numId w:val="4"/>
        </w:numPr>
        <w:pBdr>
          <w:top w:val="nil"/>
          <w:left w:val="nil"/>
          <w:bottom w:val="nil"/>
          <w:right w:val="nil"/>
          <w:between w:val="nil"/>
        </w:pBdr>
        <w:tabs>
          <w:tab w:val="left" w:pos="1418"/>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Кандидата у 2017 році було притягнуто до адміністративної відповідальності, оскільки він керував транспортним засобом за відсутності поліса обов’язкового страхування.</w:t>
      </w:r>
    </w:p>
    <w:p w:rsidR="00A80BBE" w:rsidRPr="002C7804" w:rsidRDefault="009043A4" w:rsidP="00394B54">
      <w:pPr>
        <w:numPr>
          <w:ilvl w:val="0"/>
          <w:numId w:val="4"/>
        </w:numPr>
        <w:pBdr>
          <w:top w:val="nil"/>
          <w:left w:val="nil"/>
          <w:bottom w:val="nil"/>
          <w:right w:val="nil"/>
          <w:between w:val="nil"/>
        </w:pBdr>
        <w:tabs>
          <w:tab w:val="left" w:pos="1418"/>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Від початку повномасштабного вторгнення кандидат тричі здійснював поїздки за кордон: з 17 до 24 липня 2022 року, з 21 до 27 вересня 2022 року та з 10 грудня 2022 року до 08 січня 2023 року. Підстави та мета поїздок потребують пояснень кандидата.</w:t>
      </w:r>
    </w:p>
    <w:p w:rsidR="00A80BBE" w:rsidRPr="002C7804" w:rsidRDefault="009043A4" w:rsidP="00394B54">
      <w:pPr>
        <w:numPr>
          <w:ilvl w:val="0"/>
          <w:numId w:val="4"/>
        </w:numPr>
        <w:pBdr>
          <w:top w:val="nil"/>
          <w:left w:val="nil"/>
          <w:bottom w:val="nil"/>
          <w:right w:val="nil"/>
          <w:between w:val="nil"/>
        </w:pBdr>
        <w:tabs>
          <w:tab w:val="left" w:pos="1418"/>
        </w:tabs>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 xml:space="preserve">Відповідно до відомостей суддівського досьє, кандидат в анкеті судді, поданій 25 вересня 2019 року, зазначив серед осіб, які можуть надати йому рекомендації, </w:t>
      </w:r>
      <w:r w:rsidR="001B2A7F">
        <w:rPr>
          <w:rFonts w:ascii="Times New Roman" w:eastAsia="Times New Roman" w:hAnsi="Times New Roman" w:cs="Times New Roman"/>
          <w:color w:val="000000"/>
          <w:sz w:val="27"/>
          <w:szCs w:val="27"/>
          <w:lang w:val="uk-UA"/>
        </w:rPr>
        <w:t>О</w:t>
      </w:r>
      <w:r w:rsidR="001170F5">
        <w:rPr>
          <w:rFonts w:ascii="Times New Roman" w:eastAsia="Times New Roman" w:hAnsi="Times New Roman" w:cs="Times New Roman"/>
          <w:color w:val="000000"/>
          <w:sz w:val="27"/>
          <w:szCs w:val="27"/>
          <w:lang w:val="uk-UA"/>
        </w:rPr>
        <w:t>СОБА_1</w:t>
      </w:r>
      <w:r w:rsidRPr="002C7804">
        <w:rPr>
          <w:rFonts w:ascii="Times New Roman" w:eastAsia="Times New Roman" w:hAnsi="Times New Roman" w:cs="Times New Roman"/>
          <w:color w:val="000000"/>
          <w:sz w:val="27"/>
          <w:szCs w:val="27"/>
          <w:lang w:val="uk-UA"/>
        </w:rPr>
        <w:t>. За даними відкритих джерел вказана особа, у минулому завідуюча Першої Маріупольської державної нотаріальної контори, перебуває у базі сайту «Миротворець», оскільки брала учать у конкурсі для осіб, які претендують на проходження стажування до нотаріальної палати так званої ДНР.</w:t>
      </w:r>
    </w:p>
    <w:p w:rsidR="00A80BBE" w:rsidRPr="002C7804" w:rsidRDefault="009043A4" w:rsidP="00394B54">
      <w:pPr>
        <w:numPr>
          <w:ilvl w:val="0"/>
          <w:numId w:val="3"/>
        </w:numPr>
        <w:pBdr>
          <w:top w:val="nil"/>
          <w:left w:val="nil"/>
          <w:bottom w:val="nil"/>
          <w:right w:val="nil"/>
          <w:between w:val="nil"/>
        </w:pBdr>
        <w:spacing w:before="120" w:after="120" w:line="300" w:lineRule="exact"/>
        <w:ind w:left="0" w:firstLine="1134"/>
        <w:jc w:val="both"/>
        <w:rPr>
          <w:rFonts w:ascii="Times New Roman" w:eastAsia="Times New Roman" w:hAnsi="Times New Roman" w:cs="Times New Roman"/>
          <w:b/>
          <w:bCs/>
          <w:sz w:val="27"/>
          <w:szCs w:val="27"/>
          <w:lang w:val="uk-UA"/>
        </w:rPr>
      </w:pPr>
      <w:bookmarkStart w:id="3" w:name="_heading=h.6xbayub8goe7" w:colFirst="0" w:colLast="0"/>
      <w:bookmarkEnd w:id="3"/>
      <w:r w:rsidRPr="002C7804">
        <w:rPr>
          <w:rFonts w:ascii="Times New Roman" w:eastAsia="Times New Roman" w:hAnsi="Times New Roman" w:cs="Times New Roman"/>
          <w:b/>
          <w:bCs/>
          <w:sz w:val="27"/>
          <w:szCs w:val="27"/>
          <w:lang w:val="uk-UA"/>
        </w:rPr>
        <w:t>Джерела права та їх застосування.</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Згідно з частиною першою статті 79 Закону конкурс на зайняття вакантної посади судді апеляційного суду проводиться Вищою кваліфікаційною комісією суддів України відповідно до Закону та положення про проведення конкурсу.</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Частиною третьою статті 79 Закону передбачено, що для проведення конкурсу на зайняття вакантної посади судді Вища кваліфікаційна комісія суддів України ухвалює рішення про його оголошення, розміщує відповідну інформацію на своєму офіційному </w:t>
      </w:r>
      <w:proofErr w:type="spellStart"/>
      <w:r w:rsidRPr="002C7804">
        <w:rPr>
          <w:rFonts w:ascii="Times New Roman" w:eastAsia="Times New Roman" w:hAnsi="Times New Roman" w:cs="Times New Roman"/>
          <w:sz w:val="27"/>
          <w:szCs w:val="27"/>
          <w:lang w:val="uk-UA"/>
        </w:rPr>
        <w:t>вебсайті</w:t>
      </w:r>
      <w:proofErr w:type="spellEnd"/>
      <w:r w:rsidRPr="002C7804">
        <w:rPr>
          <w:rFonts w:ascii="Times New Roman" w:eastAsia="Times New Roman" w:hAnsi="Times New Roman" w:cs="Times New Roman"/>
          <w:sz w:val="27"/>
          <w:szCs w:val="27"/>
          <w:lang w:val="uk-UA"/>
        </w:rPr>
        <w:t xml:space="preserve"> і </w:t>
      </w:r>
      <w:proofErr w:type="spellStart"/>
      <w:r w:rsidRPr="002C7804">
        <w:rPr>
          <w:rFonts w:ascii="Times New Roman" w:eastAsia="Times New Roman" w:hAnsi="Times New Roman" w:cs="Times New Roman"/>
          <w:sz w:val="27"/>
          <w:szCs w:val="27"/>
          <w:lang w:val="uk-UA"/>
        </w:rPr>
        <w:t>вебпорталі</w:t>
      </w:r>
      <w:proofErr w:type="spellEnd"/>
      <w:r w:rsidRPr="002C7804">
        <w:rPr>
          <w:rFonts w:ascii="Times New Roman" w:eastAsia="Times New Roman" w:hAnsi="Times New Roman" w:cs="Times New Roman"/>
          <w:sz w:val="27"/>
          <w:szCs w:val="27"/>
          <w:lang w:val="uk-UA"/>
        </w:rPr>
        <w:t xml:space="preserve"> судової влади та публікує її у визначених нею друкованих засобах масової інформації не пізніш як за місяць до дня проведення конкурсу.</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lastRenderedPageBreak/>
        <w:t xml:space="preserve"> </w:t>
      </w:r>
      <w:r w:rsidRPr="002C7804">
        <w:rPr>
          <w:rFonts w:ascii="Times New Roman" w:eastAsia="Times New Roman" w:hAnsi="Times New Roman" w:cs="Times New Roman"/>
          <w:sz w:val="27"/>
          <w:szCs w:val="27"/>
          <w:highlight w:val="white"/>
          <w:lang w:val="uk-UA"/>
        </w:rPr>
        <w:t>Положення про проведення конкурсу на зайняття вакантної посади судді затверджено рішенням Вищої кваліфікаційної комісії суддів України від 02 листопада 2016 року № 141/зп-16 (зі змінами).</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Пунктом 57</w:t>
      </w:r>
      <w:r w:rsidRPr="002C7804">
        <w:rPr>
          <w:rFonts w:ascii="Times New Roman" w:eastAsia="Times New Roman" w:hAnsi="Times New Roman" w:cs="Times New Roman"/>
          <w:sz w:val="27"/>
          <w:szCs w:val="27"/>
          <w:vertAlign w:val="superscript"/>
          <w:lang w:val="uk-UA"/>
        </w:rPr>
        <w:t>1</w:t>
      </w:r>
      <w:r w:rsidRPr="002C7804">
        <w:rPr>
          <w:rFonts w:ascii="Times New Roman" w:eastAsia="Times New Roman" w:hAnsi="Times New Roman" w:cs="Times New Roman"/>
          <w:sz w:val="27"/>
          <w:szCs w:val="27"/>
          <w:lang w:val="uk-UA"/>
        </w:rPr>
        <w:t xml:space="preserve"> розділу XII «Прикінцеві та перехідні положення» Закону встановлено, що Вища кваліфікаційна комісія суддів України завершує конкурс</w:t>
      </w:r>
      <w:r w:rsidRPr="002C7804">
        <w:rPr>
          <w:rFonts w:ascii="Times New Roman" w:eastAsia="Times New Roman" w:hAnsi="Times New Roman" w:cs="Times New Roman"/>
          <w:sz w:val="27"/>
          <w:szCs w:val="27"/>
          <w:highlight w:val="white"/>
          <w:lang w:val="uk-UA"/>
        </w:rPr>
        <w:t xml:space="preserve"> на зайняття вакантних посад суддів апеляційних судів, оголошений рішенням Комісії від 14 вересня 2023 року № 94/зп-23, за правилами, які діють після набрання чинності Законом України «Про внесення змін до Закону України «Про судоустрій і статус суддів» та деяких законодавчих актів України щодо удосконалення процедур суддівської кар’єри» від 09 грудня 2023 року № 3511-ІХ.</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highlight w:val="white"/>
          <w:lang w:val="uk-UA"/>
        </w:rPr>
        <w:t>Вища кваліфікаційна комісія суддів України проводить кваліфікаційний іспит у межах конкурсу, передбаченого цим пунктом, за правилами, які діють після набрання чинності Законом України «Про внесення змін до Закону України «Про судоустрій і статус суддів» щодо особливостей складання кваліфікаційного іспиту» від 20 листопада 2024 року № 4072-ІХ.</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Пунктом 2 частини першої статті 79</w:t>
      </w:r>
      <w:r w:rsidRPr="002C7804">
        <w:rPr>
          <w:rFonts w:ascii="Times New Roman" w:eastAsia="Times New Roman" w:hAnsi="Times New Roman" w:cs="Times New Roman"/>
          <w:sz w:val="27"/>
          <w:szCs w:val="27"/>
          <w:vertAlign w:val="superscript"/>
          <w:lang w:val="uk-UA"/>
        </w:rPr>
        <w:t>2</w:t>
      </w:r>
      <w:r w:rsidRPr="002C7804">
        <w:rPr>
          <w:rFonts w:ascii="Times New Roman" w:eastAsia="Times New Roman" w:hAnsi="Times New Roman" w:cs="Times New Roman"/>
          <w:sz w:val="27"/>
          <w:szCs w:val="27"/>
          <w:lang w:val="uk-UA"/>
        </w:rPr>
        <w:t xml:space="preserve"> Закону встановлено, що Комісія </w:t>
      </w:r>
      <w:r w:rsidRPr="002C7804">
        <w:rPr>
          <w:rFonts w:ascii="Times New Roman" w:eastAsia="Times New Roman" w:hAnsi="Times New Roman" w:cs="Times New Roman"/>
          <w:sz w:val="27"/>
          <w:szCs w:val="27"/>
          <w:highlight w:val="white"/>
          <w:lang w:val="uk-UA"/>
        </w:rPr>
        <w:t>проводить конкурс на зайняття вакантних посад суддів апеляційного суду на основі рейтингу кандидатів за результатами кваліфікаційного оцінювання та з урахуванням особливостей, передбачених статтею 7</w:t>
      </w:r>
      <w:r w:rsidRPr="002C7804">
        <w:rPr>
          <w:rFonts w:ascii="Times New Roman" w:eastAsia="Times New Roman" w:hAnsi="Times New Roman" w:cs="Times New Roman"/>
          <w:sz w:val="27"/>
          <w:szCs w:val="27"/>
          <w:lang w:val="uk-UA"/>
        </w:rPr>
        <w:t>9</w:t>
      </w:r>
      <w:r w:rsidRPr="002C7804">
        <w:rPr>
          <w:rFonts w:ascii="Times New Roman" w:eastAsia="Times New Roman" w:hAnsi="Times New Roman" w:cs="Times New Roman"/>
          <w:sz w:val="27"/>
          <w:szCs w:val="27"/>
          <w:vertAlign w:val="superscript"/>
          <w:lang w:val="uk-UA"/>
        </w:rPr>
        <w:t>3</w:t>
      </w:r>
      <w:r w:rsidRPr="002C7804">
        <w:rPr>
          <w:rFonts w:ascii="Times New Roman" w:eastAsia="Times New Roman" w:hAnsi="Times New Roman" w:cs="Times New Roman"/>
          <w:sz w:val="27"/>
          <w:szCs w:val="27"/>
          <w:highlight w:val="white"/>
          <w:lang w:val="uk-UA"/>
        </w:rPr>
        <w:t xml:space="preserve"> цього Закону.</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Відповідно до вимог частини другої статті 79</w:t>
      </w:r>
      <w:r w:rsidRPr="002C7804">
        <w:rPr>
          <w:rFonts w:ascii="Times New Roman" w:eastAsia="Times New Roman" w:hAnsi="Times New Roman" w:cs="Times New Roman"/>
          <w:sz w:val="27"/>
          <w:szCs w:val="27"/>
          <w:vertAlign w:val="superscript"/>
          <w:lang w:val="uk-UA"/>
        </w:rPr>
        <w:t>3</w:t>
      </w:r>
      <w:r w:rsidRPr="002C7804">
        <w:rPr>
          <w:rFonts w:ascii="Times New Roman" w:eastAsia="Times New Roman" w:hAnsi="Times New Roman" w:cs="Times New Roman"/>
          <w:sz w:val="27"/>
          <w:szCs w:val="27"/>
          <w:lang w:val="uk-UA"/>
        </w:rPr>
        <w:t xml:space="preserve"> Закону </w:t>
      </w:r>
      <w:r w:rsidRPr="002C7804">
        <w:rPr>
          <w:rFonts w:ascii="Times New Roman" w:eastAsia="Times New Roman" w:hAnsi="Times New Roman" w:cs="Times New Roman"/>
          <w:sz w:val="27"/>
          <w:szCs w:val="27"/>
          <w:highlight w:val="white"/>
          <w:lang w:val="uk-UA"/>
        </w:rPr>
        <w:t xml:space="preserve">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w:t>
      </w:r>
      <w:hyperlink r:id="rId9" w:anchor="n185">
        <w:r w:rsidRPr="002C7804">
          <w:rPr>
            <w:rFonts w:ascii="Times New Roman" w:eastAsia="Times New Roman" w:hAnsi="Times New Roman" w:cs="Times New Roman"/>
            <w:sz w:val="27"/>
            <w:szCs w:val="27"/>
            <w:highlight w:val="white"/>
            <w:lang w:val="uk-UA"/>
          </w:rPr>
          <w:t>частиною першою</w:t>
        </w:r>
      </w:hyperlink>
      <w:r w:rsidRPr="002C7804">
        <w:rPr>
          <w:rFonts w:ascii="Times New Roman" w:eastAsia="Times New Roman" w:hAnsi="Times New Roman" w:cs="Times New Roman"/>
          <w:sz w:val="27"/>
          <w:szCs w:val="27"/>
          <w:highlight w:val="white"/>
          <w:lang w:val="uk-UA"/>
        </w:rPr>
        <w:t xml:space="preserve"> статті 28 Закону.</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highlight w:val="white"/>
          <w:lang w:val="uk-UA"/>
        </w:rPr>
        <w:t>Частиною четвертою статті 79</w:t>
      </w:r>
      <w:r w:rsidRPr="002C7804">
        <w:rPr>
          <w:rFonts w:ascii="Times New Roman" w:eastAsia="Times New Roman" w:hAnsi="Times New Roman" w:cs="Times New Roman"/>
          <w:sz w:val="27"/>
          <w:szCs w:val="27"/>
          <w:highlight w:val="white"/>
          <w:vertAlign w:val="superscript"/>
          <w:lang w:val="uk-UA"/>
        </w:rPr>
        <w:t>3</w:t>
      </w:r>
      <w:r w:rsidRPr="002C7804">
        <w:rPr>
          <w:rFonts w:ascii="Times New Roman" w:eastAsia="Times New Roman" w:hAnsi="Times New Roman" w:cs="Times New Roman"/>
          <w:sz w:val="27"/>
          <w:szCs w:val="27"/>
          <w:highlight w:val="white"/>
          <w:lang w:val="uk-UA"/>
        </w:rPr>
        <w:t xml:space="preserve"> Закону визначено, що Вища кваліфікаційна комісія суддів України:</w:t>
      </w:r>
    </w:p>
    <w:p w:rsidR="00A80BBE" w:rsidRPr="002C7804" w:rsidRDefault="009043A4" w:rsidP="00394B54">
      <w:pPr>
        <w:numPr>
          <w:ilvl w:val="1"/>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 На підставі поданих документів встановлює відповідність особи вимогам до кандидата на посаду судді апеляційного суду та формує його досьє. Відповідність особи критеріям компетентності, доброчесності та професійної етики встановлюється Комісією під час проведення її кваліфікаційного оцінювання як кандидата на посаду судді</w:t>
      </w:r>
      <w:bookmarkStart w:id="4" w:name="bookmark=id.dkvxdvw7ygor" w:colFirst="0" w:colLast="0"/>
      <w:bookmarkEnd w:id="4"/>
      <w:r w:rsidRPr="002C7804">
        <w:rPr>
          <w:rFonts w:ascii="Times New Roman" w:eastAsia="Times New Roman" w:hAnsi="Times New Roman" w:cs="Times New Roman"/>
          <w:sz w:val="27"/>
          <w:szCs w:val="27"/>
          <w:lang w:val="uk-UA"/>
        </w:rPr>
        <w:t>.</w:t>
      </w:r>
    </w:p>
    <w:p w:rsidR="00A80BBE" w:rsidRPr="002C7804" w:rsidRDefault="009043A4" w:rsidP="00394B54">
      <w:pPr>
        <w:numPr>
          <w:ilvl w:val="1"/>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 Проводить кваліфікаційне оцінювання кандидата на посаду судді апеляційного суду</w:t>
      </w:r>
      <w:bookmarkStart w:id="5" w:name="bookmark=id.24zjxnmu4rge" w:colFirst="0" w:colLast="0"/>
      <w:bookmarkEnd w:id="5"/>
      <w:r w:rsidRPr="002C7804">
        <w:rPr>
          <w:rFonts w:ascii="Times New Roman" w:eastAsia="Times New Roman" w:hAnsi="Times New Roman" w:cs="Times New Roman"/>
          <w:sz w:val="27"/>
          <w:szCs w:val="27"/>
          <w:lang w:val="uk-UA"/>
        </w:rPr>
        <w:t>.</w:t>
      </w:r>
    </w:p>
    <w:p w:rsidR="00A80BBE" w:rsidRPr="002C7804" w:rsidRDefault="009043A4" w:rsidP="00394B54">
      <w:pPr>
        <w:numPr>
          <w:ilvl w:val="1"/>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bookmarkStart w:id="6" w:name="bookmark=id.jxqssjgm1y49" w:colFirst="0" w:colLast="0"/>
      <w:bookmarkEnd w:id="6"/>
      <w:r w:rsidRPr="002C7804">
        <w:rPr>
          <w:rFonts w:ascii="Times New Roman" w:eastAsia="Times New Roman" w:hAnsi="Times New Roman" w:cs="Times New Roman"/>
          <w:sz w:val="27"/>
          <w:szCs w:val="27"/>
          <w:lang w:val="uk-UA"/>
        </w:rPr>
        <w:t>.</w:t>
      </w:r>
    </w:p>
    <w:p w:rsidR="00A80BBE" w:rsidRPr="002C7804" w:rsidRDefault="009043A4" w:rsidP="00394B54">
      <w:pPr>
        <w:numPr>
          <w:ilvl w:val="1"/>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 За результатами кваліфікаційного оцінювання кандидатів на посаду судді апеляційного суду ухвалює рішення про підтвердження або </w:t>
      </w:r>
      <w:proofErr w:type="spellStart"/>
      <w:r w:rsidRPr="002C7804">
        <w:rPr>
          <w:rFonts w:ascii="Times New Roman" w:eastAsia="Times New Roman" w:hAnsi="Times New Roman" w:cs="Times New Roman"/>
          <w:sz w:val="27"/>
          <w:szCs w:val="27"/>
          <w:lang w:val="uk-UA"/>
        </w:rPr>
        <w:t>непідтвердження</w:t>
      </w:r>
      <w:proofErr w:type="spellEnd"/>
      <w:r w:rsidRPr="002C7804">
        <w:rPr>
          <w:rFonts w:ascii="Times New Roman" w:eastAsia="Times New Roman" w:hAnsi="Times New Roman" w:cs="Times New Roman"/>
          <w:sz w:val="27"/>
          <w:szCs w:val="27"/>
          <w:lang w:val="uk-UA"/>
        </w:rPr>
        <w:t xml:space="preserve"> здатності таких кандидатів здійснювати правосуддя у відповідному суді та визначає рейтинг для участі в конкурсі кандидатів, які підтвердили здатність здійснювати правосуддя у відповідному суді.</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Частиною п’ятою статті 79</w:t>
      </w:r>
      <w:r w:rsidRPr="002C7804">
        <w:rPr>
          <w:rFonts w:ascii="Times New Roman" w:eastAsia="Times New Roman" w:hAnsi="Times New Roman" w:cs="Times New Roman"/>
          <w:sz w:val="27"/>
          <w:szCs w:val="27"/>
          <w:vertAlign w:val="superscript"/>
          <w:lang w:val="uk-UA"/>
        </w:rPr>
        <w:t>3</w:t>
      </w:r>
      <w:r w:rsidRPr="002C7804">
        <w:rPr>
          <w:rFonts w:ascii="Times New Roman" w:eastAsia="Times New Roman" w:hAnsi="Times New Roman" w:cs="Times New Roman"/>
          <w:sz w:val="27"/>
          <w:szCs w:val="27"/>
          <w:lang w:val="uk-UA"/>
        </w:rPr>
        <w:t xml:space="preserve"> Закону встановлено, що </w:t>
      </w:r>
      <w:r w:rsidRPr="002C7804">
        <w:rPr>
          <w:rFonts w:ascii="Times New Roman" w:eastAsia="Times New Roman" w:hAnsi="Times New Roman" w:cs="Times New Roman"/>
          <w:sz w:val="27"/>
          <w:szCs w:val="27"/>
          <w:highlight w:val="white"/>
          <w:lang w:val="uk-UA"/>
        </w:rPr>
        <w:t xml:space="preserve">особа, яка успішно пройшла кваліфікаційне оцінювання та підтвердила здатність здійснювати правосуддя у відповідному апеляційному суді, але за результатами конкурсу не стала переможцем, може використати результати кваліфікаційного іспиту, </w:t>
      </w:r>
      <w:r w:rsidRPr="002C7804">
        <w:rPr>
          <w:rFonts w:ascii="Times New Roman" w:eastAsia="Times New Roman" w:hAnsi="Times New Roman" w:cs="Times New Roman"/>
          <w:sz w:val="27"/>
          <w:szCs w:val="27"/>
          <w:highlight w:val="white"/>
          <w:lang w:val="uk-UA"/>
        </w:rPr>
        <w:lastRenderedPageBreak/>
        <w:t>складеного в межах такого оцінювання, під час наступного конкурсу на вакантну посаду судді апеляційного суду відповідної спеціалізації, оголошеного протягом двох років з дня складення іспиту.</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Завдання, підстави, порядок проведення та етапи кваліфікаційного оцінювання визначено главою 1 «Кваліфікаційне оцінювання суддів» розділу V «Кваліфікаційний рівень судді» Закону.</w:t>
      </w:r>
    </w:p>
    <w:p w:rsidR="00A80BBE" w:rsidRPr="002C7804" w:rsidRDefault="009043A4" w:rsidP="00394B54">
      <w:pPr>
        <w:numPr>
          <w:ilvl w:val="0"/>
          <w:numId w:val="4"/>
        </w:numPr>
        <w:pBdr>
          <w:top w:val="nil"/>
          <w:left w:val="nil"/>
          <w:bottom w:val="nil"/>
          <w:right w:val="nil"/>
          <w:between w:val="nil"/>
        </w:pBdr>
        <w:shd w:val="clear" w:color="auto" w:fill="FFFFFF"/>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Відповідно до частини другої статті 83 Закону критеріями кваліфікаційного оцінювання є:</w:t>
      </w:r>
    </w:p>
    <w:p w:rsidR="00A80BBE" w:rsidRPr="002C7804" w:rsidRDefault="009043A4" w:rsidP="00394B54">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компетентність (професійна, особиста, соціальна тощо);</w:t>
      </w:r>
    </w:p>
    <w:p w:rsidR="00A80BBE" w:rsidRPr="002C7804" w:rsidRDefault="009043A4" w:rsidP="00394B54">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професійна етика;</w:t>
      </w:r>
    </w:p>
    <w:p w:rsidR="00A80BBE" w:rsidRPr="002C7804" w:rsidRDefault="009043A4" w:rsidP="00394B54">
      <w:pPr>
        <w:numPr>
          <w:ilvl w:val="0"/>
          <w:numId w:val="6"/>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доброчесність.</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Частиною п’ятою статті 83 Закону встановлено, що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Комісією.</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З метою проведення кваліфікаційного оцінювання кандидатів на посаду судді у межах конкурсів за визначеними законом критеріями Комісією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(рішення Вищої кваліфікаційної комісії суддів України від 22 січня 2025 року № 20/зп-25 (у редакції рішення Вищої кваліфікаційної комісії суддів України від 30 квітня 2025 року № 99/зп-25) (далі – Положення).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Розділом 2 Положення встановлено, що відповідність кандидата на посаду судді кожному з критеріїв оцінюється за відповідними показниками, а саме:</w:t>
      </w:r>
    </w:p>
    <w:p w:rsidR="00A80BBE" w:rsidRPr="002C7804" w:rsidRDefault="009043A4" w:rsidP="00394B54">
      <w:pPr>
        <w:numPr>
          <w:ilvl w:val="1"/>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 Відповідність кандидата критерію професійної компетентності  оцінюється на підставі результатів складання анонімного письмового тестування під час іспиту та визначається за показниками: рівень когнітивних здібностей, рівень знань історії української державності, рівень загальних знань у сфері права, рівень знань зі спеціалізації суду відповідного рівня, здатність практичного застосування знань у сфері права у суді відповідного рівня та спеціалізації.</w:t>
      </w:r>
    </w:p>
    <w:p w:rsidR="00A80BBE" w:rsidRPr="002C7804" w:rsidRDefault="009043A4" w:rsidP="00394B54">
      <w:pPr>
        <w:numPr>
          <w:ilvl w:val="1"/>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 Відповідність кандидата критерію особистої компетентності згідно з пунктом 2.4 Положення оцінюється за результатами дослідження інформації, яка міститься в суддівському досьє, і співбесіди та визначається за показниками: рішучість та відповідальність, безперервний розвиток.</w:t>
      </w:r>
    </w:p>
    <w:p w:rsidR="00A80BBE" w:rsidRPr="002C7804" w:rsidRDefault="009043A4" w:rsidP="00394B54">
      <w:pPr>
        <w:numPr>
          <w:ilvl w:val="1"/>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 Відповідність кандидата критерію соціальної компетентності згідно з пунктом 2.8 Положення оцінюється за результатами дослідження інформації, яка міститься в суддівському досьє, і співбесіди та визначається за показниками: ефективна комунікація, ефективна взаємодія, стійкість мотивації, емоційна стійкість.</w:t>
      </w:r>
    </w:p>
    <w:p w:rsidR="00A80BBE" w:rsidRPr="002C7804" w:rsidRDefault="009043A4" w:rsidP="00394B54">
      <w:pPr>
        <w:numPr>
          <w:ilvl w:val="1"/>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 Відповідність кандидата критеріям доброчесності та професійної етики згідно з пунктом 2.13 Положення визначається за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 Ці показники оцінюються за результатами дослідження інформації, яка міститься в досьє, і співбесіди.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Згідно з вимогами частини третьої статті 85 Закону для встановлення показників відповідності кандидата критеріям кваліфікаційного оцінювання </w:t>
      </w:r>
      <w:r w:rsidRPr="002C7804">
        <w:rPr>
          <w:rFonts w:ascii="Times New Roman" w:eastAsia="Times New Roman" w:hAnsi="Times New Roman" w:cs="Times New Roman"/>
          <w:sz w:val="27"/>
          <w:szCs w:val="27"/>
          <w:lang w:val="uk-UA"/>
        </w:rPr>
        <w:lastRenderedPageBreak/>
        <w:t>можуть застосовуватись інші засоби. Перелік таких засобів наведено в розділі 4 Положення.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Оцінка відповідності судді (кандидата на посаду судді) показникам критеріїв особистої та соціальної компетентності, доброчесності та професійної етики здійснюється членами Комісії за їх внутрішнім переконанням із застосуванням засобів їх встановлення.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Для оцінки відповідності кандидата на посаду судді критеріям доброчесності та професійної етики Комісією також враховуються Єдині показники для оцінки доброчесності та професійної етики судді (кандидата на посаду судді), </w:t>
      </w:r>
      <w:r w:rsidRPr="002C7804">
        <w:rPr>
          <w:rFonts w:ascii="Times New Roman" w:eastAsia="Times New Roman" w:hAnsi="Times New Roman" w:cs="Times New Roman"/>
          <w:spacing w:val="8"/>
          <w:sz w:val="27"/>
          <w:szCs w:val="27"/>
          <w:lang w:val="uk-UA"/>
        </w:rPr>
        <w:t>затверджені рішенням Вищої ради правосуддя від 17 грудня 2024 року</w:t>
      </w:r>
      <w:r w:rsidRPr="002C7804">
        <w:rPr>
          <w:rFonts w:ascii="Times New Roman" w:eastAsia="Times New Roman" w:hAnsi="Times New Roman" w:cs="Times New Roman"/>
          <w:sz w:val="27"/>
          <w:szCs w:val="27"/>
          <w:lang w:val="uk-UA"/>
        </w:rPr>
        <w:t xml:space="preserve"> № </w:t>
      </w:r>
      <w:r w:rsidRPr="002C7804">
        <w:rPr>
          <w:rFonts w:ascii="Times New Roman" w:eastAsia="Times New Roman" w:hAnsi="Times New Roman" w:cs="Times New Roman"/>
          <w:sz w:val="27"/>
          <w:szCs w:val="27"/>
          <w:highlight w:val="white"/>
          <w:lang w:val="uk-UA"/>
        </w:rPr>
        <w:t>3659/0/15-24</w:t>
      </w:r>
      <w:r w:rsidRPr="002C7804">
        <w:rPr>
          <w:rFonts w:ascii="Times New Roman" w:eastAsia="Times New Roman" w:hAnsi="Times New Roman" w:cs="Times New Roman"/>
          <w:sz w:val="27"/>
          <w:szCs w:val="27"/>
          <w:lang w:val="uk-UA"/>
        </w:rPr>
        <w:t>.</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Пунктом 5.5 розділу 5 Положення визначено, що кандидат на посаду судді вважається таким, що відповідає показнику відповідності критерію кваліфікаційного оцінювання, у разі набрання ним більше нуля балів за такий показник. У випадку, якщо кандидат на посаду судді не відповідає одному показнику, такий кандидат на посаду судді не відповідає критерію. Кандидат на посаду судді вважається таким, що відповідає критеріям соціальної та особистої компетентності у разі набрання не менше 75 відсотків від суми максимально можливих балів за кожен із цих критеріїв за результатами їх оцінювання на етапі «Дослідження досьє та проведення співбесіди».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Згідно з пунктом 5.6 розділу 5 Положення відповідність судді (кандидата на посаду судді) критеріям кваліфікаційного оцінювання оцінюється так: професійна компетентність (за показниками, отриманими під час іспиту) – 400 балів (підпункт 5.6.1.1), з яких: рівень когнітивних здібностей – 60 балів; рівень знань з історії української державності – 40 балів; рівень загальних знань у сфері права – 50 балів; рівень знань зі спеціалізації суду відповідного рівня – 100 балів; рівень здатності практичного застосування знань у сфері права у суді відповідного рівня та спеціалізації – 150 балів; особиста компетентність – 50 балів (підпункт 5.6.1.2), з яких: рішучість та відповідальність – 25 балів; безперервний розвиток – 25 балів; соціальна компетентність – 50 балів (підпункт 5.6.1.3), з яких: ефективна комунікація – 12,5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ефективна взаємодія – 12,5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стійкість мотивації – 12,5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емоційна стійкість – 12,5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Відповідно до пункту 62 розділу XII «Прикінцеві та перехідні положення» Закону </w:t>
      </w:r>
      <w:r w:rsidRPr="002C7804">
        <w:rPr>
          <w:rFonts w:ascii="Times New Roman" w:eastAsia="Times New Roman" w:hAnsi="Times New Roman" w:cs="Times New Roman"/>
          <w:sz w:val="27"/>
          <w:szCs w:val="27"/>
          <w:highlight w:val="white"/>
          <w:lang w:val="uk-UA"/>
        </w:rPr>
        <w:t>після введення в дію положень цього Закону щодо анонімного тестування з історії української державності таке тестування не проводиться в межах кваліфікаційного іспиту, зокрема, під час конкурсу на зайняття вакантних посад суддів апеляційних судів, оголошеного рішенням Вищої кваліфікаційної комісії суддів України від 14 вересня 2023 року № 94/зп-23.</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Пунктом 8.2 розділу 8 Положення про порядок складання кваліфікаційного іспиту та методику оцінювання кандидатів, затвердженого рішенням Комісії від 19 червня 2024 року № 185/зп-24 (зі змінами), визначено, що в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Згідно з вимогами пункту 5.7 розділу 5 Положення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w:t>
      </w:r>
      <w:r w:rsidRPr="002C7804">
        <w:rPr>
          <w:rFonts w:ascii="Times New Roman" w:eastAsia="Times New Roman" w:hAnsi="Times New Roman" w:cs="Times New Roman"/>
          <w:sz w:val="27"/>
          <w:szCs w:val="27"/>
          <w:lang w:val="uk-UA"/>
        </w:rPr>
        <w:lastRenderedPageBreak/>
        <w:t xml:space="preserve">палати або колегії шляхом обчислення середнього арифметичного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Співбесіда полягає в обговоренні результатів дослідження досьє та проходить в засіданні Комісії у складі, визначеному рішенням Комісії. Обговорення відбувається шляхом опитування кандидата на посаду судді доповідачем і членами Комісії та надання кандидатом відповідей і пояснень. Під час співбесіди обов’язково обговорюються дані щодо відповідності кандидата критеріям професійної етики та доброчесності.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Представники ГРД беруть участь у співбесіді в порядку, встановленому Регламентом Вищої кваліфікаційної комісії суддів України, затвердженим рішенням Комісії від 13 жовтня 2016 року № 81/зп-16 (у редакції рішення Комісії від 19 жовтня 2023 року № 119/зп-23, зі змінами).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Пунктом 120 Регламенту Вищої кваліфікаційної комісії суддів України встановлено, що висновок або інформація ГРД розглядаються Комісією під час проведення співбесіди та дослідження досьє кандидата на посаду судді на відповідному засіданні з метою встановлення наявності або спростування обґрунтованого сумніву щодо відповідності кандидата на посаду судді критеріям доброчесності та професійної етики.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Відповідно до пункту 5.8 розділу 5 Положення максимально можливий бал за критеріями доброчесності та професійної етики становить 300 балів. </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Комісія керується презумпцією, згідно з якою кандидат на посаду судді відповідає критеріям доброчесності та професійної етики, але ця презумпція є спростовною, а рівень такої відповідності підлягає з’ясуванню у процесі кваліфікаційного оцінювання кандидата на посаду судді.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Як зазначено в рішенні Великої Палати Верховного Суду від 10 листопада 2022 року (справа № 9901/355/21), «доброчесність – це необхідна морально-етична складова діяльності судді, яка, серед іншого, визначає межу і спосіб його поведінки, що базується на принципах об’єктивного ставлення до сторін у справах та чесності у способі власного життя, виконанні своїх обов’язків та здійсненні правосуддя.</w:t>
      </w:r>
    </w:p>
    <w:p w:rsidR="00A80BBE" w:rsidRPr="002C7804" w:rsidRDefault="009043A4" w:rsidP="00394B54">
      <w:pPr>
        <w:pBdr>
          <w:top w:val="nil"/>
          <w:left w:val="nil"/>
          <w:bottom w:val="nil"/>
          <w:right w:val="nil"/>
          <w:between w:val="nil"/>
        </w:pBdr>
        <w:spacing w:after="0" w:line="300" w:lineRule="exact"/>
        <w:ind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За визначенням </w:t>
      </w:r>
      <w:proofErr w:type="spellStart"/>
      <w:r w:rsidRPr="002C7804">
        <w:rPr>
          <w:rFonts w:ascii="Times New Roman" w:eastAsia="Times New Roman" w:hAnsi="Times New Roman" w:cs="Times New Roman"/>
          <w:sz w:val="27"/>
          <w:szCs w:val="27"/>
          <w:lang w:val="uk-UA"/>
        </w:rPr>
        <w:t>терміна</w:t>
      </w:r>
      <w:proofErr w:type="spellEnd"/>
      <w:r w:rsidRPr="002C7804">
        <w:rPr>
          <w:rFonts w:ascii="Times New Roman" w:eastAsia="Times New Roman" w:hAnsi="Times New Roman" w:cs="Times New Roman"/>
          <w:sz w:val="27"/>
          <w:szCs w:val="27"/>
          <w:lang w:val="uk-UA"/>
        </w:rPr>
        <w:t>, який подано в Сучасному словнику з етики, доброчесністю є позитивна моральна якість, зумовлена свідомістю і волею людини, яка є узагальненою стійкою характеристикою людини, її способу життя, вчинків; якість, що характеризує готовність і здатність особистості свідомо і неухильно орієнтуватись у своїй діяльності та поведінці на принципи добра і справедливості.</w:t>
      </w:r>
    </w:p>
    <w:p w:rsidR="00A80BBE" w:rsidRPr="002C7804" w:rsidRDefault="009043A4" w:rsidP="00394B54">
      <w:pPr>
        <w:spacing w:after="0" w:line="300" w:lineRule="exact"/>
        <w:ind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суддя не допускав будь-якої неналежної (недоброчесної,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 (пункт 23 цього рішення).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на посаду судді не відповідає критеріям доброчесності та професійної етики в разі встановлення невідповідності або наявності обґрунтованого сумніву в його відповідності хоча б одному показнику, визначеному пунктом 2.13 Положення. Такий кандидат на посаду судді припиняє участь у кваліфікаційному оцінюванні та визнається таким, що не підтвердив здатності здійснювати правосуддя у відповідному суді.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Під час оцінювання відповідності кандидата на посаду судді критеріям кваліфікаційного оцінювання враховуються обставини, що вказують на істотність </w:t>
      </w:r>
      <w:r w:rsidRPr="002C7804">
        <w:rPr>
          <w:rFonts w:ascii="Times New Roman" w:eastAsia="Times New Roman" w:hAnsi="Times New Roman" w:cs="Times New Roman"/>
          <w:sz w:val="27"/>
          <w:szCs w:val="27"/>
          <w:lang w:val="uk-UA"/>
        </w:rPr>
        <w:lastRenderedPageBreak/>
        <w:t>порушення правил та/або норм, зокрема: тяжкість діяння та його наслідки, суб’єктивна сторона поведінки, історичний контекст події, систематичність, давність порушення тощо.</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Кількість балів за результатами оцінювання відповідності кандидата на посаду судді критеріям доброчесності та професійної етики може бути знижена на 15 балів за кожне виявлене порушення (одне суттєве або декілька менш суттєвих) правил та/або норм. </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на посаду судді не відповідає критеріям доброчесності та професійної етики, якщо остаточна кількість набраних ним балів є меншою 225.</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Відповідно до вимог частини першої статті 88 Закону за результатами кваліфікаційного оцінювання Комісія ухвалює мотивоване рішення </w:t>
      </w:r>
      <w:r w:rsidRPr="002C7804">
        <w:rPr>
          <w:rFonts w:ascii="Times New Roman" w:eastAsia="Times New Roman" w:hAnsi="Times New Roman" w:cs="Times New Roman"/>
          <w:sz w:val="27"/>
          <w:szCs w:val="27"/>
          <w:highlight w:val="white"/>
          <w:lang w:val="uk-UA"/>
        </w:rPr>
        <w:t xml:space="preserve">про підтвердження або </w:t>
      </w:r>
      <w:proofErr w:type="spellStart"/>
      <w:r w:rsidRPr="002C7804">
        <w:rPr>
          <w:rFonts w:ascii="Times New Roman" w:eastAsia="Times New Roman" w:hAnsi="Times New Roman" w:cs="Times New Roman"/>
          <w:sz w:val="27"/>
          <w:szCs w:val="27"/>
          <w:highlight w:val="white"/>
          <w:lang w:val="uk-UA"/>
        </w:rPr>
        <w:t>непідтвердження</w:t>
      </w:r>
      <w:proofErr w:type="spellEnd"/>
      <w:r w:rsidRPr="002C7804">
        <w:rPr>
          <w:rFonts w:ascii="Times New Roman" w:eastAsia="Times New Roman" w:hAnsi="Times New Roman" w:cs="Times New Roman"/>
          <w:sz w:val="27"/>
          <w:szCs w:val="27"/>
          <w:highlight w:val="white"/>
          <w:lang w:val="uk-UA"/>
        </w:rPr>
        <w:t xml:space="preserve"> здатності кандидата на посаду судді здійснювати правосуддя у відповідному суді.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highlight w:val="white"/>
          <w:lang w:val="uk-UA"/>
        </w:rPr>
        <w:t>Якщо ГРД у своєму висновку встановила, що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в разі, якщо таке рішення підтримане двома третинами голосів призначених членів Комісії, але не менше ніж дев’ятьма голосами.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Рішення Комісії про </w:t>
      </w:r>
      <w:proofErr w:type="spellStart"/>
      <w:r w:rsidRPr="002C7804">
        <w:rPr>
          <w:rFonts w:ascii="Times New Roman" w:eastAsia="Times New Roman" w:hAnsi="Times New Roman" w:cs="Times New Roman"/>
          <w:sz w:val="27"/>
          <w:szCs w:val="27"/>
          <w:lang w:val="uk-UA"/>
        </w:rPr>
        <w:t>непідтвердження</w:t>
      </w:r>
      <w:proofErr w:type="spellEnd"/>
      <w:r w:rsidRPr="002C7804">
        <w:rPr>
          <w:rFonts w:ascii="Times New Roman" w:eastAsia="Times New Roman" w:hAnsi="Times New Roman" w:cs="Times New Roman"/>
          <w:sz w:val="27"/>
          <w:szCs w:val="27"/>
          <w:lang w:val="uk-UA"/>
        </w:rPr>
        <w:t xml:space="preserve"> здатності кандидата на посаду судді здійснювати правосуддя у відповідному суді є підставою для припинення подальшої його участі в конкурсі на зайняття вакантної посади судді.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Результати кваліфікаційного оцінювання кандидата на посаду судді, який підтвердив здатність здійснювати правосуддя у відповідному суді, використовуються для визначення рейтингу учасників конкурсу на зайняття вакантної посади судді.</w:t>
      </w:r>
    </w:p>
    <w:p w:rsidR="00A80BBE" w:rsidRPr="002C7804" w:rsidRDefault="009043A4" w:rsidP="00394B54">
      <w:pPr>
        <w:numPr>
          <w:ilvl w:val="0"/>
          <w:numId w:val="3"/>
        </w:numPr>
        <w:pBdr>
          <w:top w:val="nil"/>
          <w:left w:val="nil"/>
          <w:bottom w:val="nil"/>
          <w:right w:val="nil"/>
          <w:between w:val="nil"/>
        </w:pBdr>
        <w:spacing w:before="120" w:after="120" w:line="300" w:lineRule="exact"/>
        <w:ind w:left="0" w:firstLine="1134"/>
        <w:jc w:val="both"/>
        <w:rPr>
          <w:rFonts w:ascii="Times New Roman" w:eastAsia="Times New Roman" w:hAnsi="Times New Roman" w:cs="Times New Roman"/>
          <w:b/>
          <w:bCs/>
          <w:sz w:val="27"/>
          <w:szCs w:val="27"/>
          <w:lang w:val="uk-UA"/>
        </w:rPr>
      </w:pPr>
      <w:r w:rsidRPr="002C7804">
        <w:rPr>
          <w:rFonts w:ascii="Times New Roman" w:eastAsia="Times New Roman" w:hAnsi="Times New Roman" w:cs="Times New Roman"/>
          <w:b/>
          <w:bCs/>
          <w:sz w:val="27"/>
          <w:szCs w:val="27"/>
          <w:lang w:val="uk-UA"/>
        </w:rPr>
        <w:t>Оцінювання відповідності кандидата за критерієм особистої компетентності.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Згідно з пунктом 2.4 розділу 2 Положення відповідність кандидата на посаду судді критерію особистої компетентності оцінюється (встановлюється) за такими показниками: рішучість та відповідальність; безперервний розвиток.</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Пунктом 2.5 розділу 2 Положення визначено, що рішучість – це здатність судді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 / понаднормових, зусиль для їх вчасного прийняття замість того, щоб обґрунтовувати відтермінування зовнішніми чинниками.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Відповідно до пункту 2.6 розділу 2 Положення відповідальність – це здатність судді (кандидата на посаду судді) брати на себе відповідальність за рішення та їх наслідки. Суддя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w:t>
      </w:r>
      <w:r w:rsidRPr="002C7804">
        <w:rPr>
          <w:rFonts w:ascii="Times New Roman" w:eastAsia="Times New Roman" w:hAnsi="Times New Roman" w:cs="Times New Roman"/>
          <w:sz w:val="27"/>
          <w:szCs w:val="27"/>
          <w:lang w:val="uk-UA"/>
        </w:rPr>
        <w:lastRenderedPageBreak/>
        <w:t>відповідальність на інших або зняти з себе відповідальність, посилаючись на зовнішні обставини.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Безперервний розвиток – це свідомі та послідовні зусилля судді (кандидата на посаду судді) щодо професійного саморозвитку. Суддя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2C7804">
        <w:rPr>
          <w:rFonts w:ascii="Times New Roman" w:eastAsia="Times New Roman" w:hAnsi="Times New Roman" w:cs="Times New Roman"/>
          <w:sz w:val="27"/>
          <w:szCs w:val="27"/>
          <w:lang w:val="uk-UA"/>
        </w:rPr>
        <w:t>уроки</w:t>
      </w:r>
      <w:proofErr w:type="spellEnd"/>
      <w:r w:rsidRPr="002C7804">
        <w:rPr>
          <w:rFonts w:ascii="Times New Roman" w:eastAsia="Times New Roman" w:hAnsi="Times New Roman" w:cs="Times New Roman"/>
          <w:sz w:val="27"/>
          <w:szCs w:val="27"/>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2C7804">
        <w:rPr>
          <w:rFonts w:ascii="Times New Roman" w:eastAsia="Times New Roman" w:hAnsi="Times New Roman" w:cs="Times New Roman"/>
          <w:sz w:val="27"/>
          <w:szCs w:val="27"/>
          <w:lang w:val="uk-UA"/>
        </w:rPr>
        <w:t>проєктах</w:t>
      </w:r>
      <w:proofErr w:type="spellEnd"/>
      <w:r w:rsidRPr="002C7804">
        <w:rPr>
          <w:rFonts w:ascii="Times New Roman" w:eastAsia="Times New Roman" w:hAnsi="Times New Roman" w:cs="Times New Roman"/>
          <w:sz w:val="27"/>
          <w:szCs w:val="27"/>
          <w:lang w:val="uk-UA"/>
        </w:rPr>
        <w:t xml:space="preserve"> юридичного спрямування, пише статті, колонки або блоги на правову тематику тощо (пункт 2.7 розділу 2 Положення).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Комісією 06 серпня 2025 року надіслано запит Соловйову О.Л. щодо надання пояснень та доказів (за наявності), які, на думку кандидата, підтверджують його відповідність критеріям особистої компетентності.</w:t>
      </w:r>
    </w:p>
    <w:p w:rsidR="00A80BBE" w:rsidRPr="002C7804" w:rsidRDefault="009043A4" w:rsidP="00394B54">
      <w:pPr>
        <w:spacing w:after="0" w:line="300" w:lineRule="exact"/>
        <w:ind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Кандидатом 18 серпня 2025 року надіслано до Комісії запитувані пояснення.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Стосовно відповідності показнику рішучості та відповідальності Соловйов О.Л. зазначив, що протягом усієї кар’єри послідовно дотримується принципів законності та справедливості, ухвалюючи рішення з урахуванням балансу прав і обов’язків усіх учасників процесу. Кандидат повідомив, що під час розгляду складних і резонансних справ проявляє рішучість у прийнятті правових рішень. На його думку, це підтверджується відсутністю випадків скасування ухвалених ним рішень з підстав упередженості або порушення закону. Водночас кандидат зауважив, що відповідальність проявляється не лише у процесуальній діяльності, а й у постійному дотриманні етичних стандартів суддівської професії.</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Стосовно відповідності показнику безперервного розвитку Соловйов О.Л. зазначив, що постійно працює над підвищенням свого професійного рівня. Зокрема, регулярно бере участь у тренінгах і семінарах, організованих Національною школою суддів України. Крім того повідомив, що неодноразово проходив навчання, організовані Українською Гельсінською спілкою з прав людини, за результатами </w:t>
      </w:r>
      <w:r w:rsidR="00F859CD" w:rsidRPr="002C7804">
        <w:rPr>
          <w:rFonts w:ascii="Times New Roman" w:eastAsia="Times New Roman" w:hAnsi="Times New Roman" w:cs="Times New Roman"/>
          <w:sz w:val="27"/>
          <w:szCs w:val="27"/>
          <w:lang w:val="uk-UA"/>
        </w:rPr>
        <w:t>чого</w:t>
      </w:r>
      <w:r w:rsidRPr="002C7804">
        <w:rPr>
          <w:rFonts w:ascii="Times New Roman" w:eastAsia="Times New Roman" w:hAnsi="Times New Roman" w:cs="Times New Roman"/>
          <w:sz w:val="27"/>
          <w:szCs w:val="27"/>
          <w:lang w:val="uk-UA"/>
        </w:rPr>
        <w:t xml:space="preserve"> отримав відповідні сертифікати.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вказав, що у 2021 році захистив дисертацію на тему «Позовне провадження у господарському судочинстві», здобувши науковий ступінь доктора філософії. На його думку, наведені обставини свідчать про прагнення до професійного розвитку,  отримання нових знань та їх застосуванні у практичній діяльності.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Надані Соловйовим О.Л. письмові пояснення, а також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tbl>
      <w:tblPr>
        <w:tblStyle w:val="a5"/>
        <w:tblW w:w="96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255"/>
        <w:gridCol w:w="990"/>
        <w:gridCol w:w="990"/>
        <w:gridCol w:w="990"/>
        <w:gridCol w:w="1295"/>
        <w:gridCol w:w="1192"/>
      </w:tblGrid>
      <w:tr w:rsidR="00A80BBE" w:rsidRPr="002C7804">
        <w:trPr>
          <w:jc w:val="center"/>
        </w:trPr>
        <w:tc>
          <w:tcPr>
            <w:tcW w:w="1985"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Критерій</w:t>
            </w:r>
          </w:p>
        </w:tc>
        <w:tc>
          <w:tcPr>
            <w:tcW w:w="2255"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Показник</w:t>
            </w:r>
          </w:p>
        </w:tc>
        <w:tc>
          <w:tcPr>
            <w:tcW w:w="2970" w:type="dxa"/>
            <w:gridSpan w:val="3"/>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Бали, виставлені членами Комісії</w:t>
            </w:r>
          </w:p>
        </w:tc>
        <w:tc>
          <w:tcPr>
            <w:tcW w:w="1295"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Середній бал</w:t>
            </w:r>
          </w:p>
        </w:tc>
        <w:tc>
          <w:tcPr>
            <w:tcW w:w="1192"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Бал за критерій</w:t>
            </w:r>
          </w:p>
        </w:tc>
      </w:tr>
      <w:tr w:rsidR="00A80BBE" w:rsidRPr="002C7804">
        <w:trPr>
          <w:jc w:val="center"/>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Особиста компетентність</w:t>
            </w:r>
          </w:p>
        </w:tc>
        <w:tc>
          <w:tcPr>
            <w:tcW w:w="2255"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Рішучість та відповідальність</w:t>
            </w:r>
          </w:p>
        </w:tc>
        <w:tc>
          <w:tcPr>
            <w:tcW w:w="990"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19</w:t>
            </w:r>
          </w:p>
        </w:tc>
        <w:tc>
          <w:tcPr>
            <w:tcW w:w="990"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19</w:t>
            </w:r>
          </w:p>
        </w:tc>
        <w:tc>
          <w:tcPr>
            <w:tcW w:w="990"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19</w:t>
            </w:r>
          </w:p>
        </w:tc>
        <w:tc>
          <w:tcPr>
            <w:tcW w:w="1295"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19</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37,5</w:t>
            </w:r>
          </w:p>
        </w:tc>
      </w:tr>
      <w:tr w:rsidR="00A80BBE" w:rsidRPr="002C7804">
        <w:trPr>
          <w:jc w:val="center"/>
        </w:trPr>
        <w:tc>
          <w:tcPr>
            <w:tcW w:w="1985" w:type="dxa"/>
            <w:vMerge/>
            <w:tcBorders>
              <w:top w:val="single" w:sz="4" w:space="0" w:color="000000"/>
              <w:left w:val="single" w:sz="4" w:space="0" w:color="000000"/>
              <w:bottom w:val="single" w:sz="4" w:space="0" w:color="000000"/>
              <w:right w:val="single" w:sz="4" w:space="0" w:color="000000"/>
            </w:tcBorders>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color w:val="000000"/>
                <w:sz w:val="26"/>
                <w:szCs w:val="26"/>
                <w:lang w:val="uk-UA"/>
              </w:rPr>
            </w:pPr>
          </w:p>
        </w:tc>
        <w:tc>
          <w:tcPr>
            <w:tcW w:w="2255"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Безперервний розвиток</w:t>
            </w:r>
          </w:p>
        </w:tc>
        <w:tc>
          <w:tcPr>
            <w:tcW w:w="990"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18,5</w:t>
            </w:r>
          </w:p>
        </w:tc>
        <w:tc>
          <w:tcPr>
            <w:tcW w:w="990"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18,5</w:t>
            </w:r>
          </w:p>
        </w:tc>
        <w:tc>
          <w:tcPr>
            <w:tcW w:w="990"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18,5</w:t>
            </w:r>
          </w:p>
        </w:tc>
        <w:tc>
          <w:tcPr>
            <w:tcW w:w="1295"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18,5</w:t>
            </w:r>
          </w:p>
        </w:tc>
        <w:tc>
          <w:tcPr>
            <w:tcW w:w="1192" w:type="dxa"/>
            <w:vMerge/>
            <w:tcBorders>
              <w:top w:val="single" w:sz="4" w:space="0" w:color="000000"/>
              <w:left w:val="single" w:sz="4" w:space="0" w:color="000000"/>
              <w:bottom w:val="single" w:sz="4" w:space="0" w:color="000000"/>
              <w:right w:val="single" w:sz="4" w:space="0" w:color="000000"/>
            </w:tcBorders>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color w:val="000000"/>
                <w:sz w:val="27"/>
                <w:szCs w:val="27"/>
                <w:lang w:val="uk-UA"/>
              </w:rPr>
            </w:pPr>
          </w:p>
        </w:tc>
      </w:tr>
    </w:tbl>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lastRenderedPageBreak/>
        <w:t>На підставі дослідження інформації, що міститься в досьє, та співбесіди відповідність кандидата за критерієм особистої компетентності оцінено у 37,5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xml:space="preserve">, що вище 75 відсотків максимально можливого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тому Комісія вважає, що Соловйов О.Л. відповідає критерію особистої компетентності.</w:t>
      </w:r>
    </w:p>
    <w:p w:rsidR="00A80BBE" w:rsidRPr="002C7804" w:rsidRDefault="009043A4" w:rsidP="00394B54">
      <w:pPr>
        <w:numPr>
          <w:ilvl w:val="0"/>
          <w:numId w:val="3"/>
        </w:numPr>
        <w:pBdr>
          <w:top w:val="nil"/>
          <w:left w:val="nil"/>
          <w:bottom w:val="nil"/>
          <w:right w:val="nil"/>
          <w:between w:val="nil"/>
        </w:pBdr>
        <w:spacing w:before="120" w:after="120" w:line="300" w:lineRule="exact"/>
        <w:ind w:left="0" w:firstLine="1134"/>
        <w:jc w:val="both"/>
        <w:rPr>
          <w:rFonts w:ascii="Times New Roman" w:eastAsia="Times New Roman" w:hAnsi="Times New Roman" w:cs="Times New Roman"/>
          <w:b/>
          <w:bCs/>
          <w:sz w:val="27"/>
          <w:szCs w:val="27"/>
          <w:lang w:val="uk-UA"/>
        </w:rPr>
      </w:pPr>
      <w:r w:rsidRPr="002C7804">
        <w:rPr>
          <w:rFonts w:ascii="Times New Roman" w:eastAsia="Times New Roman" w:hAnsi="Times New Roman" w:cs="Times New Roman"/>
          <w:b/>
          <w:bCs/>
          <w:sz w:val="27"/>
          <w:szCs w:val="27"/>
          <w:lang w:val="uk-UA"/>
        </w:rPr>
        <w:t>Оцінювання відповідності кандидата за критерієм соціальної компетентності.</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Згідно з пунктом 2.8 розділу 2 Положення відповідність судді критерію соціальної компетентності оцінюється (встановлюється) за такими показниками: ефективна комунікація; ефективна взаємодія; стійкість мотивації; емоційна стійкість.</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w:t>
      </w:r>
    </w:p>
    <w:p w:rsidR="00A80BBE" w:rsidRPr="002C7804" w:rsidRDefault="009043A4" w:rsidP="00394B54">
      <w:pPr>
        <w:spacing w:after="0" w:line="300" w:lineRule="exact"/>
        <w:ind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 (пункт 2.9 розділу 2 Положення).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w:t>
      </w:r>
    </w:p>
    <w:p w:rsidR="00A80BBE" w:rsidRPr="002C7804" w:rsidRDefault="009043A4" w:rsidP="00394B54">
      <w:pPr>
        <w:spacing w:after="0" w:line="300" w:lineRule="exact"/>
        <w:ind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 (пункт 2.10 розділу 2 Положення).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Стійкість мотивації – це усвідомлена мотивація кандидата на посаду судді до тривалого виконання професійних обов’язків судді в межах закону. </w:t>
      </w:r>
    </w:p>
    <w:p w:rsidR="00A80BBE" w:rsidRPr="002C7804" w:rsidRDefault="009043A4" w:rsidP="00394B54">
      <w:pPr>
        <w:spacing w:after="0" w:line="300" w:lineRule="exact"/>
        <w:ind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на посаді судді (ці фактори співпадають із реальними умовами роботи в межах правового поля); має сталу та усвідомлену мотивацію до служіння суспільству та розбудови правової держави (пункт 2.11 розділу 2 Положення).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Емоційна стійкість – це здатність кандидата на посаду судді ефективно управляти своїми емоційними станами. </w:t>
      </w:r>
    </w:p>
    <w:p w:rsidR="00A80BBE" w:rsidRPr="002C7804" w:rsidRDefault="009043A4" w:rsidP="00394B54">
      <w:pPr>
        <w:spacing w:after="0" w:line="300" w:lineRule="exact"/>
        <w:ind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 (пункт 2.12 розділу 2 Положення).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lastRenderedPageBreak/>
        <w:t>У письмових поясненнях, надісланих до Комісії 18 серпня 2025 року, кандидат вказав, що приділяє значну увагу культурі спілкування під час здійснення правосуддя. За його словами, складні правові питання він намагається пояснювати простою та зрозумілою мовою, щоб учасники процесу могли усвідомити суть справи та прийнятих судом рішень. Також кандидат повідомив, що під час судових засідань завжди дотримується коректності та поваги учасників процесу незалежно від їх процесуального статусу.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На думку кандидата, ефективна комунікація є запорукою довіри з боку учасників судового процесу. Він зазначив, що не допускає </w:t>
      </w:r>
      <w:proofErr w:type="spellStart"/>
      <w:r w:rsidRPr="002C7804">
        <w:rPr>
          <w:rFonts w:ascii="Times New Roman" w:eastAsia="Times New Roman" w:hAnsi="Times New Roman" w:cs="Times New Roman"/>
          <w:sz w:val="27"/>
          <w:szCs w:val="27"/>
          <w:lang w:val="uk-UA"/>
        </w:rPr>
        <w:t>позапроцесуального</w:t>
      </w:r>
      <w:proofErr w:type="spellEnd"/>
      <w:r w:rsidRPr="002C7804">
        <w:rPr>
          <w:rFonts w:ascii="Times New Roman" w:eastAsia="Times New Roman" w:hAnsi="Times New Roman" w:cs="Times New Roman"/>
          <w:sz w:val="27"/>
          <w:szCs w:val="27"/>
          <w:lang w:val="uk-UA"/>
        </w:rPr>
        <w:t xml:space="preserve"> спілкування з учасниками справ, водночас у судових засіданнях докладає максимум зусиль для належного роз’яснення їх прав та обов’язків, а також суті питань, які розглядаються судом. Кандидат також зауважив, що вважає свою роботу завершеною не на етапі складання судового рішення, а на етапі його ефективного виконання.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Стосовно відповідності показнику ефективної взаємодії Соловйов О.Л. зазначив, що розглядає здійснення правосуддя не лише як індивідуальну діяльність, а й як командну роботу в межах судової системи. За його словами, це стосується взаємодії з колегами, працівниками апарату суду та учасниками судового процесу. Кандидат повідомив, що будує такі відносини на принципах взаємоповаги, чесності та професійної етики, </w:t>
      </w:r>
      <w:proofErr w:type="spellStart"/>
      <w:r w:rsidRPr="002C7804">
        <w:rPr>
          <w:rFonts w:ascii="Times New Roman" w:eastAsia="Times New Roman" w:hAnsi="Times New Roman" w:cs="Times New Roman"/>
          <w:sz w:val="27"/>
          <w:szCs w:val="27"/>
          <w:lang w:val="uk-UA"/>
        </w:rPr>
        <w:t>прагнучи</w:t>
      </w:r>
      <w:proofErr w:type="spellEnd"/>
      <w:r w:rsidRPr="002C7804">
        <w:rPr>
          <w:rFonts w:ascii="Times New Roman" w:eastAsia="Times New Roman" w:hAnsi="Times New Roman" w:cs="Times New Roman"/>
          <w:sz w:val="27"/>
          <w:szCs w:val="27"/>
          <w:lang w:val="uk-UA"/>
        </w:rPr>
        <w:t xml:space="preserve"> вирішувати спірні питання шляхом конструктивного діалогу.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зазначив, що під час колегіального розгляду справ докладає максимальних зусиль для забезпечення ефективної спільної роботи. Вказав, що як головуючий суддя він завжди враховує думку колег, а входячи до складу колегії, не залишається осторонь, перекладаючи всю відповідальність на головуючого, а бере активну участь у розгляді справи та формуванні спільної правової позиції.</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Соловйов О.Л. також повідомив, що ефективно взаємодіє з працівниками апарату суду, враховуючи їх зауваження та пропозиції. Він зазначив, що докладає зусиль для підтримання злагодженої атмосфери в колективі навіть у стресових ситуаціях.</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Стосовно стійкості мотивації кандидат вказав, що вона залишається незмінною з початку його роботи в державних органах та полягає у служінні суспільству, забезпеченні верховенства права, зміцненні судової системи та підвищенні довіри до неї. Кандидат повідомив, що сприймає роботу в державному органі не лише як професійну діяльність, а насамперед як служіння громадянам, суспільству та державі, що протягом усієї кар’єри залишається його головною мотивацією.</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зазначив, що не відчуває професійної зневіри чи розчарування. На підтвердження цього повідомив, що навіть тривала робота в Центральному районному суді міста Маріуполя в умовах надмірного навантаження, значного суспільного тиску та наближеності до лінії бойових дій не вплинула на його ставлення до професії.</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Соловйов О.Л. вказав, що прагне підтримувати високий рівень витривалості, що дозволяє якісно виконувати службові обов’язки навіть у складних умовах. Крім того, повідомив про бажання бути корисним судовій системі та державі. За словами кандидата, саме це стало одним із головних мотивів його відрядження до Печерського районного суду міста Києва, де він вважав, що зможе </w:t>
      </w:r>
      <w:r w:rsidRPr="002C7804">
        <w:rPr>
          <w:rFonts w:ascii="Times New Roman" w:eastAsia="Times New Roman" w:hAnsi="Times New Roman" w:cs="Times New Roman"/>
          <w:sz w:val="27"/>
          <w:szCs w:val="27"/>
          <w:lang w:val="uk-UA"/>
        </w:rPr>
        <w:lastRenderedPageBreak/>
        <w:t>ефективно використовувати набутий досвід роботи в умовах значного навантаження.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Також кандидат зазначив, що стійкість його мотивації підтверджується прагненням до професійного розвитку та бажанням робити внесок в удосконалення судової системи відповідно до суспільних очікувань і європейських стандартів правосуддя.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Стосовно емоційної стійкості Соловйов О.Л. повідомив, що у своїй діяльності постійно стикається із ситуаціями, що супроводжуються значним психологічним навантаженням та підвищеною суспільною увагою. За словами кандидата, під час судових засідань він зберігає неупередженість, врівноваженість та коректність у спілкуванні з учасниками процесу незалежно від їх поведінки.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bookmarkStart w:id="7" w:name="_heading=h.li57c9fqaoe3" w:colFirst="0" w:colLast="0"/>
      <w:bookmarkEnd w:id="7"/>
      <w:r w:rsidRPr="002C7804">
        <w:rPr>
          <w:rFonts w:ascii="Times New Roman" w:eastAsia="Times New Roman" w:hAnsi="Times New Roman" w:cs="Times New Roman"/>
          <w:sz w:val="27"/>
          <w:szCs w:val="27"/>
          <w:lang w:val="uk-UA"/>
        </w:rPr>
        <w:t>Як приклад емоційної стійкості та відданості принципам кандидат навів свою роботу в Центральному районному суді міста Маріуполя у період з 13</w:t>
      </w:r>
      <w:r w:rsidR="00F859CD"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квітня до 13</w:t>
      </w:r>
      <w:r w:rsidR="00F859CD"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червня 2014</w:t>
      </w:r>
      <w:r w:rsidR="00F859CD"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 xml:space="preserve">року під час фази активних бойових дій між українськими військовими та угрупуваннями, що підтримувалися російською федерацією. За його словами, попри реальні загрози безпеці він продовжував здійснювати правосуддя, оскільки вважав своїм </w:t>
      </w:r>
      <w:r w:rsidR="00F859CD" w:rsidRPr="002C7804">
        <w:rPr>
          <w:rFonts w:ascii="Times New Roman" w:eastAsia="Times New Roman" w:hAnsi="Times New Roman" w:cs="Times New Roman"/>
          <w:sz w:val="27"/>
          <w:szCs w:val="27"/>
          <w:lang w:val="uk-UA"/>
        </w:rPr>
        <w:t>обов’язком</w:t>
      </w:r>
      <w:r w:rsidRPr="002C7804">
        <w:rPr>
          <w:rFonts w:ascii="Times New Roman" w:eastAsia="Times New Roman" w:hAnsi="Times New Roman" w:cs="Times New Roman"/>
          <w:sz w:val="27"/>
          <w:szCs w:val="27"/>
          <w:lang w:val="uk-UA"/>
        </w:rPr>
        <w:t xml:space="preserve"> демонструвати громадянам приклад незламності та патріотизму. Кандидат зазначив, що в умовах того часу це було його внеском у підтримання морального духу суспільства в боротьбі з ворогом.</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Надані кандидатом письмові пояснення, а також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6"/>
        <w:tblpPr w:leftFromText="180" w:rightFromText="180" w:vertAnchor="text" w:tblpY="2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9"/>
        <w:gridCol w:w="2309"/>
        <w:gridCol w:w="954"/>
        <w:gridCol w:w="949"/>
        <w:gridCol w:w="949"/>
        <w:gridCol w:w="1307"/>
        <w:gridCol w:w="1182"/>
      </w:tblGrid>
      <w:tr w:rsidR="00A80BBE" w:rsidRPr="002C7804">
        <w:tc>
          <w:tcPr>
            <w:tcW w:w="198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Критерій</w:t>
            </w:r>
          </w:p>
        </w:tc>
        <w:tc>
          <w:tcPr>
            <w:tcW w:w="230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Показник</w:t>
            </w:r>
          </w:p>
        </w:tc>
        <w:tc>
          <w:tcPr>
            <w:tcW w:w="2852" w:type="dxa"/>
            <w:gridSpan w:val="3"/>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Бали, виставлені членами Комісії</w:t>
            </w:r>
          </w:p>
        </w:tc>
        <w:tc>
          <w:tcPr>
            <w:tcW w:w="1307"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Середній бал</w:t>
            </w:r>
          </w:p>
        </w:tc>
        <w:tc>
          <w:tcPr>
            <w:tcW w:w="1182"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Бал за критерій</w:t>
            </w:r>
          </w:p>
        </w:tc>
      </w:tr>
      <w:tr w:rsidR="00A80BBE" w:rsidRPr="002C7804">
        <w:tc>
          <w:tcPr>
            <w:tcW w:w="1989" w:type="dxa"/>
            <w:vMerge w:val="restart"/>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Соціальна компетентність</w:t>
            </w:r>
          </w:p>
        </w:tc>
        <w:tc>
          <w:tcPr>
            <w:tcW w:w="230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Ефективна комунікація</w:t>
            </w:r>
          </w:p>
        </w:tc>
        <w:tc>
          <w:tcPr>
            <w:tcW w:w="954"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w:t>
            </w:r>
          </w:p>
        </w:tc>
        <w:tc>
          <w:tcPr>
            <w:tcW w:w="94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10</w:t>
            </w:r>
          </w:p>
        </w:tc>
        <w:tc>
          <w:tcPr>
            <w:tcW w:w="94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w:t>
            </w:r>
          </w:p>
        </w:tc>
        <w:tc>
          <w:tcPr>
            <w:tcW w:w="1307"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9,33</w:t>
            </w:r>
          </w:p>
        </w:tc>
        <w:tc>
          <w:tcPr>
            <w:tcW w:w="1182" w:type="dxa"/>
            <w:vMerge w:val="restart"/>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37,5</w:t>
            </w:r>
          </w:p>
        </w:tc>
      </w:tr>
      <w:tr w:rsidR="00A80BBE" w:rsidRPr="002C7804">
        <w:trPr>
          <w:trHeight w:val="613"/>
        </w:trPr>
        <w:tc>
          <w:tcPr>
            <w:tcW w:w="1989" w:type="dxa"/>
            <w:vMerge/>
            <w:tcBorders>
              <w:top w:val="single" w:sz="4" w:space="0" w:color="000000"/>
              <w:left w:val="single" w:sz="4" w:space="0" w:color="000000"/>
              <w:bottom w:val="single" w:sz="4" w:space="0" w:color="000000"/>
              <w:right w:val="single" w:sz="4" w:space="0" w:color="000000"/>
            </w:tcBorders>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color w:val="000000"/>
                <w:sz w:val="26"/>
                <w:szCs w:val="26"/>
                <w:lang w:val="uk-UA"/>
              </w:rPr>
            </w:pPr>
          </w:p>
        </w:tc>
        <w:tc>
          <w:tcPr>
            <w:tcW w:w="230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Ефективна взаємодія</w:t>
            </w:r>
          </w:p>
        </w:tc>
        <w:tc>
          <w:tcPr>
            <w:tcW w:w="954"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w:t>
            </w:r>
          </w:p>
        </w:tc>
        <w:tc>
          <w:tcPr>
            <w:tcW w:w="94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w:t>
            </w:r>
          </w:p>
        </w:tc>
        <w:tc>
          <w:tcPr>
            <w:tcW w:w="94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w:t>
            </w:r>
          </w:p>
        </w:tc>
        <w:tc>
          <w:tcPr>
            <w:tcW w:w="1307"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w:t>
            </w:r>
          </w:p>
        </w:tc>
        <w:tc>
          <w:tcPr>
            <w:tcW w:w="1182" w:type="dxa"/>
            <w:vMerge/>
            <w:tcBorders>
              <w:top w:val="single" w:sz="4" w:space="0" w:color="000000"/>
              <w:left w:val="single" w:sz="4" w:space="0" w:color="000000"/>
              <w:bottom w:val="single" w:sz="4" w:space="0" w:color="000000"/>
              <w:right w:val="single" w:sz="4" w:space="0" w:color="000000"/>
            </w:tcBorders>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color w:val="000000"/>
                <w:sz w:val="27"/>
                <w:szCs w:val="27"/>
                <w:lang w:val="uk-UA"/>
              </w:rPr>
            </w:pPr>
          </w:p>
        </w:tc>
      </w:tr>
      <w:tr w:rsidR="00A80BBE" w:rsidRPr="002C7804">
        <w:trPr>
          <w:trHeight w:val="613"/>
        </w:trPr>
        <w:tc>
          <w:tcPr>
            <w:tcW w:w="1989" w:type="dxa"/>
            <w:vMerge/>
            <w:tcBorders>
              <w:top w:val="single" w:sz="4" w:space="0" w:color="000000"/>
              <w:left w:val="single" w:sz="4" w:space="0" w:color="000000"/>
              <w:bottom w:val="single" w:sz="4" w:space="0" w:color="000000"/>
              <w:right w:val="single" w:sz="4" w:space="0" w:color="000000"/>
            </w:tcBorders>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color w:val="000000"/>
                <w:sz w:val="26"/>
                <w:szCs w:val="26"/>
                <w:lang w:val="uk-UA"/>
              </w:rPr>
            </w:pPr>
          </w:p>
        </w:tc>
        <w:tc>
          <w:tcPr>
            <w:tcW w:w="230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Стійкість мотивації</w:t>
            </w:r>
          </w:p>
        </w:tc>
        <w:tc>
          <w:tcPr>
            <w:tcW w:w="954"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9,5</w:t>
            </w:r>
          </w:p>
        </w:tc>
        <w:tc>
          <w:tcPr>
            <w:tcW w:w="94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w:t>
            </w:r>
          </w:p>
        </w:tc>
        <w:tc>
          <w:tcPr>
            <w:tcW w:w="94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w:t>
            </w:r>
          </w:p>
        </w:tc>
        <w:tc>
          <w:tcPr>
            <w:tcW w:w="1307"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9,17</w:t>
            </w:r>
          </w:p>
        </w:tc>
        <w:tc>
          <w:tcPr>
            <w:tcW w:w="1182" w:type="dxa"/>
            <w:vMerge/>
            <w:tcBorders>
              <w:top w:val="single" w:sz="4" w:space="0" w:color="000000"/>
              <w:left w:val="single" w:sz="4" w:space="0" w:color="000000"/>
              <w:bottom w:val="single" w:sz="4" w:space="0" w:color="000000"/>
              <w:right w:val="single" w:sz="4" w:space="0" w:color="000000"/>
            </w:tcBorders>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color w:val="000000"/>
                <w:sz w:val="27"/>
                <w:szCs w:val="27"/>
                <w:lang w:val="uk-UA"/>
              </w:rPr>
            </w:pPr>
          </w:p>
        </w:tc>
      </w:tr>
      <w:tr w:rsidR="00A80BBE" w:rsidRPr="002C7804">
        <w:trPr>
          <w:trHeight w:val="575"/>
        </w:trPr>
        <w:tc>
          <w:tcPr>
            <w:tcW w:w="1989" w:type="dxa"/>
            <w:vMerge/>
            <w:tcBorders>
              <w:top w:val="single" w:sz="4" w:space="0" w:color="000000"/>
              <w:left w:val="single" w:sz="4" w:space="0" w:color="000000"/>
              <w:bottom w:val="single" w:sz="4" w:space="0" w:color="000000"/>
              <w:right w:val="single" w:sz="4" w:space="0" w:color="000000"/>
            </w:tcBorders>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color w:val="000000"/>
                <w:sz w:val="26"/>
                <w:szCs w:val="26"/>
                <w:lang w:val="uk-UA"/>
              </w:rPr>
            </w:pPr>
          </w:p>
        </w:tc>
        <w:tc>
          <w:tcPr>
            <w:tcW w:w="230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Емоційна стійкість</w:t>
            </w:r>
          </w:p>
        </w:tc>
        <w:tc>
          <w:tcPr>
            <w:tcW w:w="954"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10</w:t>
            </w:r>
          </w:p>
        </w:tc>
        <w:tc>
          <w:tcPr>
            <w:tcW w:w="94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10</w:t>
            </w:r>
          </w:p>
        </w:tc>
        <w:tc>
          <w:tcPr>
            <w:tcW w:w="949"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10</w:t>
            </w:r>
          </w:p>
        </w:tc>
        <w:tc>
          <w:tcPr>
            <w:tcW w:w="1307" w:type="dxa"/>
            <w:tcBorders>
              <w:top w:val="single" w:sz="4" w:space="0" w:color="000000"/>
              <w:left w:val="single" w:sz="4" w:space="0" w:color="000000"/>
              <w:bottom w:val="single" w:sz="4" w:space="0" w:color="000000"/>
              <w:right w:val="single" w:sz="4" w:space="0" w:color="000000"/>
            </w:tcBorders>
            <w:vAlign w:val="center"/>
          </w:tcPr>
          <w:p w:rsidR="00A80BBE" w:rsidRPr="002C7804" w:rsidRDefault="009043A4" w:rsidP="00394B54">
            <w:pPr>
              <w:pBdr>
                <w:top w:val="nil"/>
                <w:left w:val="nil"/>
                <w:bottom w:val="nil"/>
                <w:right w:val="nil"/>
                <w:between w:val="nil"/>
              </w:pBdr>
              <w:spacing w:line="300" w:lineRule="exact"/>
              <w:jc w:val="center"/>
              <w:rPr>
                <w:rFonts w:ascii="Times New Roman" w:eastAsia="Times New Roman" w:hAnsi="Times New Roman" w:cs="Times New Roman"/>
                <w:color w:val="000000"/>
                <w:sz w:val="26"/>
                <w:szCs w:val="26"/>
                <w:lang w:val="uk-UA"/>
              </w:rPr>
            </w:pPr>
            <w:r w:rsidRPr="002C7804">
              <w:rPr>
                <w:rFonts w:ascii="Times New Roman" w:eastAsia="Times New Roman" w:hAnsi="Times New Roman" w:cs="Times New Roman"/>
                <w:color w:val="000000"/>
                <w:sz w:val="26"/>
                <w:szCs w:val="26"/>
                <w:lang w:val="uk-UA"/>
              </w:rPr>
              <w:t>10</w:t>
            </w:r>
          </w:p>
        </w:tc>
        <w:tc>
          <w:tcPr>
            <w:tcW w:w="1182" w:type="dxa"/>
            <w:vMerge/>
            <w:tcBorders>
              <w:top w:val="single" w:sz="4" w:space="0" w:color="000000"/>
              <w:left w:val="single" w:sz="4" w:space="0" w:color="000000"/>
              <w:bottom w:val="single" w:sz="4" w:space="0" w:color="000000"/>
              <w:right w:val="single" w:sz="4" w:space="0" w:color="000000"/>
            </w:tcBorders>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color w:val="000000"/>
                <w:sz w:val="27"/>
                <w:szCs w:val="27"/>
                <w:lang w:val="uk-UA"/>
              </w:rPr>
            </w:pPr>
          </w:p>
        </w:tc>
      </w:tr>
    </w:tbl>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На підставі дослідження інформації, яка міститься в матеріалах досьє, та співбесіди із кандидатом, Комісія визначила, що за критерієм соціальної компетентності Соловйов О.Л. набрав 37,5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xml:space="preserve">, що вище 75 відсотків від максимально можливого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 тому Комісія вважає, що кандидат відповідає критерію соціальної компетентності.</w:t>
      </w:r>
    </w:p>
    <w:p w:rsidR="00A80BBE" w:rsidRPr="002C7804" w:rsidRDefault="009043A4" w:rsidP="00394B54">
      <w:pPr>
        <w:numPr>
          <w:ilvl w:val="0"/>
          <w:numId w:val="3"/>
        </w:numPr>
        <w:pBdr>
          <w:top w:val="nil"/>
          <w:left w:val="nil"/>
          <w:bottom w:val="nil"/>
          <w:right w:val="nil"/>
          <w:between w:val="nil"/>
        </w:pBdr>
        <w:spacing w:before="120" w:after="120" w:line="300" w:lineRule="exact"/>
        <w:ind w:left="0" w:firstLine="1134"/>
        <w:jc w:val="both"/>
        <w:rPr>
          <w:rFonts w:ascii="Times New Roman" w:eastAsia="Times New Roman" w:hAnsi="Times New Roman" w:cs="Times New Roman"/>
          <w:b/>
          <w:bCs/>
          <w:sz w:val="27"/>
          <w:szCs w:val="27"/>
          <w:lang w:val="uk-UA"/>
        </w:rPr>
      </w:pPr>
      <w:r w:rsidRPr="002C7804">
        <w:rPr>
          <w:rFonts w:ascii="Times New Roman" w:eastAsia="Times New Roman" w:hAnsi="Times New Roman" w:cs="Times New Roman"/>
          <w:b/>
          <w:bCs/>
          <w:sz w:val="27"/>
          <w:szCs w:val="27"/>
          <w:lang w:val="uk-UA"/>
        </w:rPr>
        <w:t>Оцінювання відповідності кандидата критеріям доброчесності та професійної етики.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Згідно з пунктом 2.13 розділу 2 Положення відповідність кандидата на посаду судді критеріям доброчесності та професійної етики оцінюється (встановлюється) за такими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w:t>
      </w:r>
      <w:r w:rsidRPr="002C7804">
        <w:rPr>
          <w:rFonts w:ascii="Times New Roman" w:eastAsia="Times New Roman" w:hAnsi="Times New Roman" w:cs="Times New Roman"/>
          <w:sz w:val="27"/>
          <w:szCs w:val="27"/>
          <w:lang w:val="uk-UA"/>
        </w:rPr>
        <w:lastRenderedPageBreak/>
        <w:t>задекларованим доходам, відповідність способу життя кандидата на посаду судді його статусу.</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Для оцінки відповідності кандидата на посаду судді критеріям доброчесності та професійної етики Комісією враховуються Єдині показники для оцінки доброчесності та професійної етики судді (кандидата на посаду судді), затверджені Вищою радою правосуддя.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Указані показники оцінюються за результатами співбесіди та дослідження інформації, яка міститься в суддівському досьє (досьє кандидата на посаду судді), а також загальновідомої та загальнодоступної інформації щодо кандидата.</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У матеріалах суддівського досьє та досьє кандидата на посаду судді відсутні відомості щодо притягнення Соловйова</w:t>
      </w:r>
      <w:r w:rsidR="00AB1F52"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 xml:space="preserve">О.Л. до відповідальності за вчинення проступків або правопорушень, які свідчать про </w:t>
      </w:r>
      <w:proofErr w:type="spellStart"/>
      <w:r w:rsidRPr="002C7804">
        <w:rPr>
          <w:rFonts w:ascii="Times New Roman" w:eastAsia="Times New Roman" w:hAnsi="Times New Roman" w:cs="Times New Roman"/>
          <w:sz w:val="27"/>
          <w:szCs w:val="27"/>
          <w:lang w:val="uk-UA"/>
        </w:rPr>
        <w:t>недоброчесність</w:t>
      </w:r>
      <w:proofErr w:type="spellEnd"/>
      <w:r w:rsidRPr="002C7804">
        <w:rPr>
          <w:rFonts w:ascii="Times New Roman" w:eastAsia="Times New Roman" w:hAnsi="Times New Roman" w:cs="Times New Roman"/>
          <w:sz w:val="27"/>
          <w:szCs w:val="27"/>
          <w:lang w:val="uk-UA"/>
        </w:rPr>
        <w:t xml:space="preserve"> та наявність незабезпечених зобов’язань майнового характеру, що може мати істотний вплив на здійснення ним правосуддя. До дисциплінарної відповідальності кандидат не притягувався.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При оцінюванні відповідності кандидата критеріям доброчесності та професійної етики Комісією враховується істотність будь-якої обставини чи порушення, які можуть свідчити про його невідповідність цим критеріям.</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Ураховуючи наведене, Комісією під час кваліфікаційного оцінювання Соловйова</w:t>
      </w:r>
      <w:r w:rsidR="00AB1F52"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О.Л. було досліджено висновок ГРД від</w:t>
      </w:r>
      <w:r w:rsidR="002C7804">
        <w:rPr>
          <w:rFonts w:ascii="Times New Roman" w:eastAsia="Times New Roman" w:hAnsi="Times New Roman" w:cs="Times New Roman"/>
          <w:sz w:val="27"/>
          <w:szCs w:val="27"/>
          <w:lang w:val="uk-UA"/>
        </w:rPr>
        <w:t xml:space="preserve"> </w:t>
      </w:r>
      <w:r w:rsidRPr="002C7804">
        <w:rPr>
          <w:rFonts w:ascii="Times New Roman" w:eastAsia="Times New Roman" w:hAnsi="Times New Roman" w:cs="Times New Roman"/>
          <w:sz w:val="27"/>
          <w:szCs w:val="27"/>
          <w:lang w:val="uk-UA"/>
        </w:rPr>
        <w:t>14 квітня 2026 року, письмові пояснення кандидата, надіслані на адресу Комісії, усні пояснення, надані під час співбесіди, подані ним як суддею декларації, а також інформація, надана державними органами на запити Комісії стосовно кандидата.</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Ознайомившись із висновком ГРД, Соловйов</w:t>
      </w:r>
      <w:r w:rsidR="00AB1F52"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 xml:space="preserve">О.Л. надав такі </w:t>
      </w:r>
      <w:r w:rsidR="00AB1F52" w:rsidRPr="002C7804">
        <w:rPr>
          <w:rFonts w:ascii="Times New Roman" w:eastAsia="Times New Roman" w:hAnsi="Times New Roman" w:cs="Times New Roman"/>
          <w:sz w:val="27"/>
          <w:szCs w:val="27"/>
          <w:lang w:val="uk-UA"/>
        </w:rPr>
        <w:t xml:space="preserve">пояснення щодо </w:t>
      </w:r>
      <w:r w:rsidRPr="002C7804">
        <w:rPr>
          <w:rFonts w:ascii="Times New Roman" w:eastAsia="Times New Roman" w:hAnsi="Times New Roman" w:cs="Times New Roman"/>
          <w:sz w:val="27"/>
          <w:szCs w:val="27"/>
          <w:lang w:val="uk-UA"/>
        </w:rPr>
        <w:t xml:space="preserve">відвідування тимчасово окупованого Криму </w:t>
      </w:r>
      <w:r w:rsidR="008B4942" w:rsidRPr="002C7804">
        <w:rPr>
          <w:rFonts w:ascii="Times New Roman" w:eastAsia="Times New Roman" w:hAnsi="Times New Roman" w:cs="Times New Roman"/>
          <w:sz w:val="27"/>
          <w:szCs w:val="27"/>
          <w:lang w:val="uk-UA"/>
        </w:rPr>
        <w:t>в</w:t>
      </w:r>
      <w:r w:rsidRPr="002C7804">
        <w:rPr>
          <w:rFonts w:ascii="Times New Roman" w:eastAsia="Times New Roman" w:hAnsi="Times New Roman" w:cs="Times New Roman"/>
          <w:sz w:val="27"/>
          <w:szCs w:val="27"/>
          <w:lang w:val="uk-UA"/>
        </w:rPr>
        <w:t>продовж 2014–201</w:t>
      </w:r>
      <w:r w:rsidR="00AB1F52" w:rsidRPr="002C7804">
        <w:rPr>
          <w:rFonts w:ascii="Times New Roman" w:eastAsia="Times New Roman" w:hAnsi="Times New Roman" w:cs="Times New Roman"/>
          <w:sz w:val="27"/>
          <w:szCs w:val="27"/>
          <w:lang w:val="uk-UA"/>
        </w:rPr>
        <w:t>8</w:t>
      </w:r>
      <w:r w:rsidRPr="002C7804">
        <w:rPr>
          <w:rFonts w:ascii="Times New Roman" w:eastAsia="Times New Roman" w:hAnsi="Times New Roman" w:cs="Times New Roman"/>
          <w:sz w:val="27"/>
          <w:szCs w:val="27"/>
          <w:lang w:val="uk-UA"/>
        </w:rPr>
        <w:t> років.</w:t>
      </w:r>
    </w:p>
    <w:p w:rsidR="007E3E8B"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Кандидат повідомив, що поїздки </w:t>
      </w:r>
      <w:r w:rsidR="002941E5" w:rsidRPr="002C7804">
        <w:rPr>
          <w:rFonts w:ascii="Times New Roman" w:eastAsia="Times New Roman" w:hAnsi="Times New Roman" w:cs="Times New Roman"/>
          <w:sz w:val="27"/>
          <w:szCs w:val="27"/>
          <w:lang w:val="uk-UA"/>
        </w:rPr>
        <w:t xml:space="preserve">були пов’язані зі станом здоров’я його </w:t>
      </w:r>
      <w:r w:rsidR="007E3E8B" w:rsidRPr="002C7804">
        <w:rPr>
          <w:rFonts w:ascii="Times New Roman" w:eastAsia="Times New Roman" w:hAnsi="Times New Roman" w:cs="Times New Roman"/>
          <w:sz w:val="27"/>
          <w:szCs w:val="27"/>
          <w:lang w:val="uk-UA"/>
        </w:rPr>
        <w:t xml:space="preserve">дитини, </w:t>
      </w:r>
      <w:r w:rsidR="000F37C8">
        <w:rPr>
          <w:rFonts w:ascii="Times New Roman" w:eastAsia="Times New Roman" w:hAnsi="Times New Roman" w:cs="Times New Roman"/>
          <w:sz w:val="27"/>
          <w:szCs w:val="27"/>
          <w:lang w:val="uk-UA"/>
        </w:rPr>
        <w:t>ІНФОРМАЦІЯ_2</w:t>
      </w:r>
      <w:r w:rsidR="007E3E8B" w:rsidRPr="002C7804">
        <w:rPr>
          <w:rFonts w:ascii="Times New Roman" w:eastAsia="Times New Roman" w:hAnsi="Times New Roman" w:cs="Times New Roman"/>
          <w:sz w:val="27"/>
          <w:szCs w:val="27"/>
          <w:lang w:val="uk-UA"/>
        </w:rPr>
        <w:t xml:space="preserve">. </w:t>
      </w:r>
      <w:r w:rsidR="002941E5" w:rsidRPr="002C7804">
        <w:rPr>
          <w:rFonts w:ascii="Times New Roman" w:eastAsia="Times New Roman" w:hAnsi="Times New Roman" w:cs="Times New Roman"/>
          <w:sz w:val="27"/>
          <w:szCs w:val="27"/>
          <w:lang w:val="uk-UA"/>
        </w:rPr>
        <w:t>За словами кандидата</w:t>
      </w:r>
      <w:r w:rsidR="007E3E8B" w:rsidRPr="002C7804">
        <w:rPr>
          <w:rFonts w:ascii="Times New Roman" w:eastAsia="Times New Roman" w:hAnsi="Times New Roman" w:cs="Times New Roman"/>
          <w:sz w:val="27"/>
          <w:szCs w:val="27"/>
          <w:lang w:val="uk-UA"/>
        </w:rPr>
        <w:t>, п</w:t>
      </w:r>
      <w:r w:rsidR="00CB0C5F" w:rsidRPr="002C7804">
        <w:rPr>
          <w:rFonts w:ascii="Times New Roman" w:eastAsia="Times New Roman" w:hAnsi="Times New Roman" w:cs="Times New Roman"/>
          <w:sz w:val="27"/>
          <w:szCs w:val="27"/>
          <w:lang w:val="uk-UA"/>
        </w:rPr>
        <w:t>роживання</w:t>
      </w:r>
      <w:r w:rsidR="007E3E8B" w:rsidRPr="002C7804">
        <w:rPr>
          <w:rFonts w:ascii="Times New Roman" w:eastAsia="Times New Roman" w:hAnsi="Times New Roman" w:cs="Times New Roman"/>
          <w:sz w:val="27"/>
          <w:szCs w:val="27"/>
          <w:lang w:val="uk-UA"/>
        </w:rPr>
        <w:t xml:space="preserve"> </w:t>
      </w:r>
      <w:r w:rsidR="002941E5" w:rsidRPr="002C7804">
        <w:rPr>
          <w:rFonts w:ascii="Times New Roman" w:eastAsia="Times New Roman" w:hAnsi="Times New Roman" w:cs="Times New Roman"/>
          <w:sz w:val="27"/>
          <w:szCs w:val="27"/>
          <w:lang w:val="uk-UA"/>
        </w:rPr>
        <w:t xml:space="preserve">дитини </w:t>
      </w:r>
      <w:r w:rsidR="007E3E8B" w:rsidRPr="002C7804">
        <w:rPr>
          <w:rFonts w:ascii="Times New Roman" w:eastAsia="Times New Roman" w:hAnsi="Times New Roman" w:cs="Times New Roman"/>
          <w:sz w:val="27"/>
          <w:szCs w:val="27"/>
          <w:lang w:val="uk-UA"/>
        </w:rPr>
        <w:t xml:space="preserve">в місті Маріуполі у період із початку весни до глибокої осені було неможливим, оскільки спричиняло гостре погіршення її стану. У зв’язку з цим дружина </w:t>
      </w:r>
      <w:r w:rsidR="002941E5" w:rsidRPr="002C7804">
        <w:rPr>
          <w:rFonts w:ascii="Times New Roman" w:eastAsia="Times New Roman" w:hAnsi="Times New Roman" w:cs="Times New Roman"/>
          <w:sz w:val="27"/>
          <w:szCs w:val="27"/>
          <w:lang w:val="uk-UA"/>
        </w:rPr>
        <w:t xml:space="preserve">кандидата </w:t>
      </w:r>
      <w:r w:rsidR="007E3E8B" w:rsidRPr="002C7804">
        <w:rPr>
          <w:rFonts w:ascii="Times New Roman" w:eastAsia="Times New Roman" w:hAnsi="Times New Roman" w:cs="Times New Roman"/>
          <w:sz w:val="27"/>
          <w:szCs w:val="27"/>
          <w:lang w:val="uk-UA"/>
        </w:rPr>
        <w:t xml:space="preserve">виїжджала з дитиною до Криму на </w:t>
      </w:r>
      <w:r w:rsidR="002941E5" w:rsidRPr="002C7804">
        <w:rPr>
          <w:rFonts w:ascii="Times New Roman" w:eastAsia="Times New Roman" w:hAnsi="Times New Roman" w:cs="Times New Roman"/>
          <w:sz w:val="27"/>
          <w:szCs w:val="27"/>
          <w:lang w:val="uk-UA"/>
        </w:rPr>
        <w:t>цей</w:t>
      </w:r>
      <w:r w:rsidR="007E3E8B" w:rsidRPr="002C7804">
        <w:rPr>
          <w:rFonts w:ascii="Times New Roman" w:eastAsia="Times New Roman" w:hAnsi="Times New Roman" w:cs="Times New Roman"/>
          <w:sz w:val="27"/>
          <w:szCs w:val="27"/>
          <w:lang w:val="uk-UA"/>
        </w:rPr>
        <w:t xml:space="preserve"> період.</w:t>
      </w:r>
      <w:r w:rsidR="002941E5" w:rsidRPr="002C7804">
        <w:rPr>
          <w:rFonts w:ascii="Times New Roman" w:eastAsia="Times New Roman" w:hAnsi="Times New Roman" w:cs="Times New Roman"/>
          <w:sz w:val="27"/>
          <w:szCs w:val="27"/>
          <w:lang w:val="uk-UA"/>
        </w:rPr>
        <w:t xml:space="preserve"> Кандидат також пояснив, </w:t>
      </w:r>
      <w:r w:rsidR="000F37C8">
        <w:rPr>
          <w:rFonts w:ascii="Times New Roman" w:eastAsia="Times New Roman" w:hAnsi="Times New Roman" w:cs="Times New Roman"/>
          <w:sz w:val="27"/>
          <w:szCs w:val="27"/>
          <w:lang w:val="uk-UA"/>
        </w:rPr>
        <w:t>ІНФОРМАЦІЯ_3</w:t>
      </w:r>
      <w:r w:rsidR="002941E5" w:rsidRPr="002C7804">
        <w:rPr>
          <w:rFonts w:ascii="Times New Roman" w:eastAsia="Times New Roman" w:hAnsi="Times New Roman" w:cs="Times New Roman"/>
          <w:sz w:val="27"/>
          <w:szCs w:val="27"/>
          <w:lang w:val="uk-UA"/>
        </w:rPr>
        <w:t>.</w:t>
      </w:r>
    </w:p>
    <w:p w:rsidR="00A80BBE" w:rsidRPr="002C7804" w:rsidRDefault="007E3E8B"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w:t>
      </w:r>
      <w:r w:rsidR="002941E5" w:rsidRPr="002C7804">
        <w:rPr>
          <w:rFonts w:ascii="Times New Roman" w:eastAsia="Times New Roman" w:hAnsi="Times New Roman" w:cs="Times New Roman"/>
          <w:sz w:val="27"/>
          <w:szCs w:val="27"/>
          <w:lang w:val="uk-UA"/>
        </w:rPr>
        <w:t xml:space="preserve"> зазначив, що дружина з дитиною проживали </w:t>
      </w:r>
      <w:r w:rsidR="0010470E" w:rsidRPr="002C7804">
        <w:rPr>
          <w:rFonts w:ascii="Times New Roman" w:eastAsia="Times New Roman" w:hAnsi="Times New Roman" w:cs="Times New Roman"/>
          <w:sz w:val="27"/>
          <w:szCs w:val="27"/>
          <w:lang w:val="uk-UA"/>
        </w:rPr>
        <w:t xml:space="preserve">в Криму </w:t>
      </w:r>
      <w:r w:rsidR="002941E5" w:rsidRPr="002C7804">
        <w:rPr>
          <w:rFonts w:ascii="Times New Roman" w:eastAsia="Times New Roman" w:hAnsi="Times New Roman" w:cs="Times New Roman"/>
          <w:sz w:val="27"/>
          <w:szCs w:val="27"/>
          <w:lang w:val="uk-UA"/>
        </w:rPr>
        <w:t xml:space="preserve">у родичів. </w:t>
      </w:r>
      <w:r w:rsidR="00C77EFF" w:rsidRPr="002C7804">
        <w:rPr>
          <w:rFonts w:ascii="Times New Roman" w:eastAsia="Times New Roman" w:hAnsi="Times New Roman" w:cs="Times New Roman"/>
          <w:sz w:val="27"/>
          <w:szCs w:val="27"/>
          <w:lang w:val="uk-UA"/>
        </w:rPr>
        <w:t xml:space="preserve">Оскільки родина кандидата щороку </w:t>
      </w:r>
      <w:r w:rsidR="00AE076F" w:rsidRPr="002C7804">
        <w:rPr>
          <w:rFonts w:ascii="Times New Roman" w:eastAsia="Times New Roman" w:hAnsi="Times New Roman" w:cs="Times New Roman"/>
          <w:sz w:val="27"/>
          <w:szCs w:val="27"/>
          <w:lang w:val="uk-UA"/>
        </w:rPr>
        <w:t xml:space="preserve">тривалий час </w:t>
      </w:r>
      <w:r w:rsidR="00C77EFF" w:rsidRPr="002C7804">
        <w:rPr>
          <w:rFonts w:ascii="Times New Roman" w:eastAsia="Times New Roman" w:hAnsi="Times New Roman" w:cs="Times New Roman"/>
          <w:sz w:val="27"/>
          <w:szCs w:val="27"/>
          <w:lang w:val="uk-UA"/>
        </w:rPr>
        <w:t>прожива</w:t>
      </w:r>
      <w:r w:rsidR="00AE076F" w:rsidRPr="002C7804">
        <w:rPr>
          <w:rFonts w:ascii="Times New Roman" w:eastAsia="Times New Roman" w:hAnsi="Times New Roman" w:cs="Times New Roman"/>
          <w:sz w:val="27"/>
          <w:szCs w:val="27"/>
          <w:lang w:val="uk-UA"/>
        </w:rPr>
        <w:t>ла окремо від нього</w:t>
      </w:r>
      <w:r w:rsidR="00C77EFF" w:rsidRPr="002C7804">
        <w:rPr>
          <w:rFonts w:ascii="Times New Roman" w:eastAsia="Times New Roman" w:hAnsi="Times New Roman" w:cs="Times New Roman"/>
          <w:sz w:val="27"/>
          <w:szCs w:val="27"/>
          <w:lang w:val="uk-UA"/>
        </w:rPr>
        <w:t>, в</w:t>
      </w:r>
      <w:r w:rsidR="002941E5" w:rsidRPr="002C7804">
        <w:rPr>
          <w:rFonts w:ascii="Times New Roman" w:eastAsia="Times New Roman" w:hAnsi="Times New Roman" w:cs="Times New Roman"/>
          <w:sz w:val="27"/>
          <w:szCs w:val="27"/>
          <w:lang w:val="uk-UA"/>
        </w:rPr>
        <w:t xml:space="preserve">ін </w:t>
      </w:r>
      <w:r w:rsidRPr="002C7804">
        <w:rPr>
          <w:rFonts w:ascii="Times New Roman" w:eastAsia="Times New Roman" w:hAnsi="Times New Roman" w:cs="Times New Roman"/>
          <w:sz w:val="27"/>
          <w:szCs w:val="27"/>
          <w:lang w:val="uk-UA"/>
        </w:rPr>
        <w:t>здійснював поїздки для того щоб провести час з родиною, привезти ліки</w:t>
      </w:r>
      <w:r w:rsidR="00AE076F" w:rsidRPr="002C7804">
        <w:rPr>
          <w:rFonts w:ascii="Times New Roman" w:eastAsia="Times New Roman" w:hAnsi="Times New Roman" w:cs="Times New Roman"/>
          <w:sz w:val="27"/>
          <w:szCs w:val="27"/>
          <w:lang w:val="uk-UA"/>
        </w:rPr>
        <w:t xml:space="preserve"> та інші необхідні речі</w:t>
      </w:r>
      <w:r w:rsidRPr="002C7804">
        <w:rPr>
          <w:rFonts w:ascii="Times New Roman" w:eastAsia="Times New Roman" w:hAnsi="Times New Roman" w:cs="Times New Roman"/>
          <w:sz w:val="27"/>
          <w:szCs w:val="27"/>
          <w:lang w:val="uk-UA"/>
        </w:rPr>
        <w:t>.</w:t>
      </w:r>
    </w:p>
    <w:p w:rsidR="00FD1318" w:rsidRPr="002C7804" w:rsidRDefault="00FD1318"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Комісія зазначає, що відвідування суддею тимчасово окупованої території України може негативно впливати на авторитет правосуддя та потребує ретельної оцінки мотивів такої поведінки.</w:t>
      </w:r>
    </w:p>
    <w:p w:rsidR="00FD1318" w:rsidRPr="002C7804" w:rsidRDefault="00FD1318"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Водночас встановлені під час співбесіди обставини свідчать, що поїздки кандидата були зумовлені винятковими сімейними обставинами, пов’язаними зі станом здоров’я його дитини, а не особистими, майновими чи іншими інтересами кандидата.</w:t>
      </w:r>
    </w:p>
    <w:p w:rsidR="00FD1318" w:rsidRPr="002C7804" w:rsidRDefault="00FD1318"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З огляду на наведене Комісія вважає, що встановлені факти відвідування Соловйовим О.Л. та його родиною тимчасово окупованої території України не є достатньою самостійною підставою для визнання його таким, що не відповідає критерію професійної етики.</w:t>
      </w:r>
    </w:p>
    <w:p w:rsidR="00A43DFF" w:rsidRPr="002C7804" w:rsidRDefault="002941E5"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lastRenderedPageBreak/>
        <w:t xml:space="preserve">Стосовно постановлення судових рішень у період перебування на навчанні кандидат пояснив, що </w:t>
      </w:r>
      <w:r w:rsidR="006B1E6D" w:rsidRPr="002C7804">
        <w:rPr>
          <w:rFonts w:ascii="Times New Roman" w:eastAsia="Times New Roman" w:hAnsi="Times New Roman" w:cs="Times New Roman"/>
          <w:sz w:val="27"/>
          <w:szCs w:val="27"/>
          <w:lang w:val="uk-UA"/>
        </w:rPr>
        <w:t>в судах</w:t>
      </w:r>
      <w:r w:rsidRPr="002C7804">
        <w:rPr>
          <w:rFonts w:ascii="Times New Roman" w:eastAsia="Times New Roman" w:hAnsi="Times New Roman" w:cs="Times New Roman"/>
          <w:sz w:val="27"/>
          <w:szCs w:val="27"/>
          <w:lang w:val="uk-UA"/>
        </w:rPr>
        <w:t xml:space="preserve"> Донецької області </w:t>
      </w:r>
      <w:r w:rsidR="006B1E6D" w:rsidRPr="002C7804">
        <w:rPr>
          <w:rFonts w:ascii="Times New Roman" w:eastAsia="Times New Roman" w:hAnsi="Times New Roman" w:cs="Times New Roman"/>
          <w:sz w:val="27"/>
          <w:szCs w:val="27"/>
          <w:lang w:val="uk-UA"/>
        </w:rPr>
        <w:t xml:space="preserve">приділялася значна увага </w:t>
      </w:r>
      <w:r w:rsidRPr="002C7804">
        <w:rPr>
          <w:rFonts w:ascii="Times New Roman" w:eastAsia="Times New Roman" w:hAnsi="Times New Roman" w:cs="Times New Roman"/>
          <w:sz w:val="27"/>
          <w:szCs w:val="27"/>
          <w:lang w:val="uk-UA"/>
        </w:rPr>
        <w:t>сувор</w:t>
      </w:r>
      <w:r w:rsidR="006B1E6D" w:rsidRPr="002C7804">
        <w:rPr>
          <w:rFonts w:ascii="Times New Roman" w:eastAsia="Times New Roman" w:hAnsi="Times New Roman" w:cs="Times New Roman"/>
          <w:sz w:val="27"/>
          <w:szCs w:val="27"/>
          <w:lang w:val="uk-UA"/>
        </w:rPr>
        <w:t>ому</w:t>
      </w:r>
      <w:r w:rsidRPr="002C7804">
        <w:rPr>
          <w:rFonts w:ascii="Times New Roman" w:eastAsia="Times New Roman" w:hAnsi="Times New Roman" w:cs="Times New Roman"/>
          <w:sz w:val="27"/>
          <w:szCs w:val="27"/>
          <w:lang w:val="uk-UA"/>
        </w:rPr>
        <w:t xml:space="preserve"> дотриманн</w:t>
      </w:r>
      <w:r w:rsidR="006B1E6D" w:rsidRPr="002C7804">
        <w:rPr>
          <w:rFonts w:ascii="Times New Roman" w:eastAsia="Times New Roman" w:hAnsi="Times New Roman" w:cs="Times New Roman"/>
          <w:sz w:val="27"/>
          <w:szCs w:val="27"/>
          <w:lang w:val="uk-UA"/>
        </w:rPr>
        <w:t>ю</w:t>
      </w:r>
      <w:r w:rsidRPr="002C7804">
        <w:rPr>
          <w:rFonts w:ascii="Times New Roman" w:eastAsia="Times New Roman" w:hAnsi="Times New Roman" w:cs="Times New Roman"/>
          <w:sz w:val="27"/>
          <w:szCs w:val="27"/>
          <w:lang w:val="uk-UA"/>
        </w:rPr>
        <w:t xml:space="preserve"> процесуальних строків розгляду справ. Зокрема, у разі розгляду кримінальних справ понад шість місяців судді </w:t>
      </w:r>
      <w:r w:rsidR="006B1E6D" w:rsidRPr="002C7804">
        <w:rPr>
          <w:rFonts w:ascii="Times New Roman" w:eastAsia="Times New Roman" w:hAnsi="Times New Roman" w:cs="Times New Roman"/>
          <w:sz w:val="27"/>
          <w:szCs w:val="27"/>
          <w:lang w:val="uk-UA"/>
        </w:rPr>
        <w:t>повинні були</w:t>
      </w:r>
      <w:r w:rsidRPr="002C7804">
        <w:rPr>
          <w:rFonts w:ascii="Times New Roman" w:eastAsia="Times New Roman" w:hAnsi="Times New Roman" w:cs="Times New Roman"/>
          <w:sz w:val="27"/>
          <w:szCs w:val="27"/>
          <w:lang w:val="uk-UA"/>
        </w:rPr>
        <w:t xml:space="preserve"> звіт</w:t>
      </w:r>
      <w:r w:rsidR="006B1E6D" w:rsidRPr="002C7804">
        <w:rPr>
          <w:rFonts w:ascii="Times New Roman" w:eastAsia="Times New Roman" w:hAnsi="Times New Roman" w:cs="Times New Roman"/>
          <w:sz w:val="27"/>
          <w:szCs w:val="27"/>
          <w:lang w:val="uk-UA"/>
        </w:rPr>
        <w:t>увати</w:t>
      </w:r>
      <w:r w:rsidRPr="002C7804">
        <w:rPr>
          <w:rFonts w:ascii="Times New Roman" w:eastAsia="Times New Roman" w:hAnsi="Times New Roman" w:cs="Times New Roman"/>
          <w:sz w:val="27"/>
          <w:szCs w:val="27"/>
          <w:lang w:val="uk-UA"/>
        </w:rPr>
        <w:t xml:space="preserve"> про причини </w:t>
      </w:r>
      <w:r w:rsidR="006B1E6D" w:rsidRPr="002C7804">
        <w:rPr>
          <w:rFonts w:ascii="Times New Roman" w:eastAsia="Times New Roman" w:hAnsi="Times New Roman" w:cs="Times New Roman"/>
          <w:sz w:val="27"/>
          <w:szCs w:val="27"/>
          <w:lang w:val="uk-UA"/>
        </w:rPr>
        <w:t xml:space="preserve">їх </w:t>
      </w:r>
      <w:r w:rsidRPr="002C7804">
        <w:rPr>
          <w:rFonts w:ascii="Times New Roman" w:eastAsia="Times New Roman" w:hAnsi="Times New Roman" w:cs="Times New Roman"/>
          <w:sz w:val="27"/>
          <w:szCs w:val="27"/>
          <w:lang w:val="uk-UA"/>
        </w:rPr>
        <w:t xml:space="preserve">тривалого розгляду. </w:t>
      </w:r>
      <w:r w:rsidR="006B1E6D" w:rsidRPr="002C7804">
        <w:rPr>
          <w:rFonts w:ascii="Times New Roman" w:hAnsi="Times New Roman" w:cs="Times New Roman"/>
          <w:sz w:val="27"/>
          <w:szCs w:val="27"/>
          <w:lang w:val="uk-UA"/>
        </w:rPr>
        <w:t>Крім того</w:t>
      </w:r>
      <w:r w:rsidR="00A43DFF" w:rsidRPr="002C7804">
        <w:rPr>
          <w:rFonts w:ascii="Times New Roman" w:hAnsi="Times New Roman" w:cs="Times New Roman"/>
          <w:sz w:val="27"/>
          <w:szCs w:val="27"/>
          <w:lang w:val="uk-UA"/>
        </w:rPr>
        <w:t xml:space="preserve"> кандидат повідомив</w:t>
      </w:r>
      <w:r w:rsidR="006B1E6D" w:rsidRPr="002C7804">
        <w:rPr>
          <w:rFonts w:ascii="Times New Roman" w:hAnsi="Times New Roman" w:cs="Times New Roman"/>
          <w:sz w:val="27"/>
          <w:szCs w:val="27"/>
          <w:lang w:val="uk-UA"/>
        </w:rPr>
        <w:t xml:space="preserve">, </w:t>
      </w:r>
      <w:r w:rsidR="00A43DFF" w:rsidRPr="002C7804">
        <w:rPr>
          <w:rFonts w:ascii="Times New Roman" w:hAnsi="Times New Roman" w:cs="Times New Roman"/>
          <w:sz w:val="27"/>
          <w:szCs w:val="27"/>
          <w:lang w:val="uk-UA"/>
        </w:rPr>
        <w:t xml:space="preserve">що </w:t>
      </w:r>
      <w:r w:rsidR="006B1E6D" w:rsidRPr="002C7804">
        <w:rPr>
          <w:rFonts w:ascii="Times New Roman" w:hAnsi="Times New Roman" w:cs="Times New Roman"/>
          <w:sz w:val="27"/>
          <w:szCs w:val="27"/>
          <w:lang w:val="uk-UA"/>
        </w:rPr>
        <w:t xml:space="preserve">надмірне навантаження, здійснення правосуддя за відсутності помічника та постійно закріпленого секретаря, створювало умови, за яких відкладення розгляду </w:t>
      </w:r>
      <w:r w:rsidR="00A43DFF" w:rsidRPr="002C7804">
        <w:rPr>
          <w:rFonts w:ascii="Times New Roman" w:hAnsi="Times New Roman" w:cs="Times New Roman"/>
          <w:sz w:val="27"/>
          <w:szCs w:val="27"/>
          <w:lang w:val="uk-UA"/>
        </w:rPr>
        <w:t>нескладних</w:t>
      </w:r>
      <w:r w:rsidR="006B1E6D" w:rsidRPr="002C7804">
        <w:rPr>
          <w:rFonts w:ascii="Times New Roman" w:hAnsi="Times New Roman" w:cs="Times New Roman"/>
          <w:sz w:val="27"/>
          <w:szCs w:val="27"/>
          <w:lang w:val="uk-UA"/>
        </w:rPr>
        <w:t xml:space="preserve"> справ було невиправданою тяганиною. </w:t>
      </w:r>
    </w:p>
    <w:p w:rsidR="002941E5" w:rsidRPr="002C7804" w:rsidRDefault="00A43DFF"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 xml:space="preserve">За поясненнями кандидата </w:t>
      </w:r>
      <w:r w:rsidR="002941E5" w:rsidRPr="002C7804">
        <w:rPr>
          <w:rFonts w:ascii="Times New Roman" w:hAnsi="Times New Roman" w:cs="Times New Roman"/>
          <w:sz w:val="27"/>
          <w:szCs w:val="27"/>
          <w:lang w:val="uk-UA"/>
        </w:rPr>
        <w:t xml:space="preserve">навчання </w:t>
      </w:r>
      <w:r w:rsidRPr="002C7804">
        <w:rPr>
          <w:rFonts w:ascii="Times New Roman" w:hAnsi="Times New Roman" w:cs="Times New Roman"/>
          <w:sz w:val="27"/>
          <w:szCs w:val="27"/>
          <w:lang w:val="uk-UA"/>
        </w:rPr>
        <w:t xml:space="preserve">проводилось </w:t>
      </w:r>
      <w:r w:rsidR="002941E5" w:rsidRPr="002C7804">
        <w:rPr>
          <w:rFonts w:ascii="Times New Roman" w:hAnsi="Times New Roman" w:cs="Times New Roman"/>
          <w:sz w:val="27"/>
          <w:szCs w:val="27"/>
          <w:lang w:val="uk-UA"/>
        </w:rPr>
        <w:t xml:space="preserve">у приміщенні Апеляційного суду Донецької області в місті Маріуполі, </w:t>
      </w:r>
      <w:r w:rsidRPr="002C7804">
        <w:rPr>
          <w:rFonts w:ascii="Times New Roman" w:hAnsi="Times New Roman" w:cs="Times New Roman"/>
          <w:sz w:val="27"/>
          <w:szCs w:val="27"/>
          <w:lang w:val="uk-UA"/>
        </w:rPr>
        <w:t>що давало</w:t>
      </w:r>
      <w:r w:rsidR="002941E5" w:rsidRPr="002C7804">
        <w:rPr>
          <w:rFonts w:ascii="Times New Roman" w:hAnsi="Times New Roman" w:cs="Times New Roman"/>
          <w:sz w:val="27"/>
          <w:szCs w:val="27"/>
          <w:lang w:val="uk-UA"/>
        </w:rPr>
        <w:t xml:space="preserve"> можливість розгляд</w:t>
      </w:r>
      <w:r w:rsidRPr="002C7804">
        <w:rPr>
          <w:rFonts w:ascii="Times New Roman" w:hAnsi="Times New Roman" w:cs="Times New Roman"/>
          <w:sz w:val="27"/>
          <w:szCs w:val="27"/>
          <w:lang w:val="uk-UA"/>
        </w:rPr>
        <w:t>ати окремі</w:t>
      </w:r>
      <w:r w:rsidR="002941E5" w:rsidRPr="002C7804">
        <w:rPr>
          <w:rFonts w:ascii="Times New Roman" w:hAnsi="Times New Roman" w:cs="Times New Roman"/>
          <w:sz w:val="27"/>
          <w:szCs w:val="27"/>
          <w:lang w:val="uk-UA"/>
        </w:rPr>
        <w:t xml:space="preserve"> справ</w:t>
      </w:r>
      <w:r w:rsidRPr="002C7804">
        <w:rPr>
          <w:rFonts w:ascii="Times New Roman" w:hAnsi="Times New Roman" w:cs="Times New Roman"/>
          <w:sz w:val="27"/>
          <w:szCs w:val="27"/>
          <w:lang w:val="uk-UA"/>
        </w:rPr>
        <w:t>и</w:t>
      </w:r>
      <w:r w:rsidR="002941E5" w:rsidRPr="002C7804">
        <w:rPr>
          <w:rFonts w:ascii="Times New Roman" w:hAnsi="Times New Roman" w:cs="Times New Roman"/>
          <w:sz w:val="27"/>
          <w:szCs w:val="27"/>
          <w:lang w:val="uk-UA"/>
        </w:rPr>
        <w:t xml:space="preserve"> до </w:t>
      </w:r>
      <w:r w:rsidRPr="002C7804">
        <w:rPr>
          <w:rFonts w:ascii="Times New Roman" w:hAnsi="Times New Roman" w:cs="Times New Roman"/>
          <w:sz w:val="27"/>
          <w:szCs w:val="27"/>
          <w:lang w:val="uk-UA"/>
        </w:rPr>
        <w:t xml:space="preserve">початку навчальних заходів </w:t>
      </w:r>
      <w:r w:rsidR="002941E5" w:rsidRPr="002C7804">
        <w:rPr>
          <w:rFonts w:ascii="Times New Roman" w:hAnsi="Times New Roman" w:cs="Times New Roman"/>
          <w:sz w:val="27"/>
          <w:szCs w:val="27"/>
          <w:lang w:val="uk-UA"/>
        </w:rPr>
        <w:t xml:space="preserve">та після </w:t>
      </w:r>
      <w:r w:rsidRPr="002C7804">
        <w:rPr>
          <w:rFonts w:ascii="Times New Roman" w:hAnsi="Times New Roman" w:cs="Times New Roman"/>
          <w:sz w:val="27"/>
          <w:szCs w:val="27"/>
          <w:lang w:val="uk-UA"/>
        </w:rPr>
        <w:t>їх завершення</w:t>
      </w:r>
      <w:r w:rsidR="002941E5" w:rsidRPr="002C7804">
        <w:rPr>
          <w:rFonts w:ascii="Times New Roman" w:hAnsi="Times New Roman" w:cs="Times New Roman"/>
          <w:sz w:val="27"/>
          <w:szCs w:val="27"/>
          <w:lang w:val="uk-UA"/>
        </w:rPr>
        <w:t>.</w:t>
      </w:r>
    </w:p>
    <w:p w:rsidR="00BB0578" w:rsidRPr="002C7804" w:rsidRDefault="00BB0578"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На запит Комісії </w:t>
      </w:r>
      <w:r w:rsidR="003D1A7F" w:rsidRPr="002C7804">
        <w:rPr>
          <w:rFonts w:ascii="Times New Roman" w:eastAsia="Times New Roman" w:hAnsi="Times New Roman" w:cs="Times New Roman"/>
          <w:sz w:val="27"/>
          <w:szCs w:val="27"/>
          <w:lang w:val="uk-UA"/>
        </w:rPr>
        <w:t xml:space="preserve">від </w:t>
      </w:r>
      <w:r w:rsidRPr="002C7804">
        <w:rPr>
          <w:rFonts w:ascii="Times New Roman" w:eastAsia="Times New Roman" w:hAnsi="Times New Roman" w:cs="Times New Roman"/>
          <w:sz w:val="27"/>
          <w:szCs w:val="27"/>
          <w:lang w:val="uk-UA"/>
        </w:rPr>
        <w:t>Деснянськ</w:t>
      </w:r>
      <w:r w:rsidR="003D1A7F" w:rsidRPr="002C7804">
        <w:rPr>
          <w:rFonts w:ascii="Times New Roman" w:eastAsia="Times New Roman" w:hAnsi="Times New Roman" w:cs="Times New Roman"/>
          <w:sz w:val="27"/>
          <w:szCs w:val="27"/>
          <w:lang w:val="uk-UA"/>
        </w:rPr>
        <w:t>ого</w:t>
      </w:r>
      <w:r w:rsidRPr="002C7804">
        <w:rPr>
          <w:rFonts w:ascii="Times New Roman" w:eastAsia="Times New Roman" w:hAnsi="Times New Roman" w:cs="Times New Roman"/>
          <w:sz w:val="27"/>
          <w:szCs w:val="27"/>
          <w:lang w:val="uk-UA"/>
        </w:rPr>
        <w:t xml:space="preserve"> районн</w:t>
      </w:r>
      <w:r w:rsidR="003D1A7F" w:rsidRPr="002C7804">
        <w:rPr>
          <w:rFonts w:ascii="Times New Roman" w:eastAsia="Times New Roman" w:hAnsi="Times New Roman" w:cs="Times New Roman"/>
          <w:sz w:val="27"/>
          <w:szCs w:val="27"/>
          <w:lang w:val="uk-UA"/>
        </w:rPr>
        <w:t>ого</w:t>
      </w:r>
      <w:r w:rsidRPr="002C7804">
        <w:rPr>
          <w:rFonts w:ascii="Times New Roman" w:eastAsia="Times New Roman" w:hAnsi="Times New Roman" w:cs="Times New Roman"/>
          <w:sz w:val="27"/>
          <w:szCs w:val="27"/>
          <w:lang w:val="uk-UA"/>
        </w:rPr>
        <w:t xml:space="preserve"> суд</w:t>
      </w:r>
      <w:r w:rsidR="003D1A7F" w:rsidRPr="002C7804">
        <w:rPr>
          <w:rFonts w:ascii="Times New Roman" w:eastAsia="Times New Roman" w:hAnsi="Times New Roman" w:cs="Times New Roman"/>
          <w:sz w:val="27"/>
          <w:szCs w:val="27"/>
          <w:lang w:val="uk-UA"/>
        </w:rPr>
        <w:t>у</w:t>
      </w:r>
      <w:r w:rsidRPr="002C7804">
        <w:rPr>
          <w:rFonts w:ascii="Times New Roman" w:eastAsia="Times New Roman" w:hAnsi="Times New Roman" w:cs="Times New Roman"/>
          <w:sz w:val="27"/>
          <w:szCs w:val="27"/>
          <w:lang w:val="uk-UA"/>
        </w:rPr>
        <w:t xml:space="preserve"> міста Києва </w:t>
      </w:r>
      <w:r w:rsidR="003D1A7F" w:rsidRPr="002C7804">
        <w:rPr>
          <w:rFonts w:ascii="Times New Roman" w:eastAsia="Times New Roman" w:hAnsi="Times New Roman" w:cs="Times New Roman"/>
          <w:sz w:val="27"/>
          <w:szCs w:val="27"/>
          <w:lang w:val="uk-UA"/>
        </w:rPr>
        <w:t>надійшла інформація</w:t>
      </w:r>
      <w:r w:rsidRPr="002C7804">
        <w:rPr>
          <w:rFonts w:ascii="Times New Roman" w:eastAsia="Times New Roman" w:hAnsi="Times New Roman" w:cs="Times New Roman"/>
          <w:sz w:val="27"/>
          <w:szCs w:val="27"/>
          <w:lang w:val="uk-UA"/>
        </w:rPr>
        <w:t xml:space="preserve"> про періоди відсутності на робочому місці </w:t>
      </w:r>
      <w:r w:rsidR="003D1A7F" w:rsidRPr="002C7804">
        <w:rPr>
          <w:rFonts w:ascii="Times New Roman" w:eastAsia="Times New Roman" w:hAnsi="Times New Roman" w:cs="Times New Roman"/>
          <w:sz w:val="27"/>
          <w:szCs w:val="27"/>
          <w:lang w:val="uk-UA"/>
        </w:rPr>
        <w:t xml:space="preserve">у зв’язку з перебуванням у </w:t>
      </w:r>
      <w:r w:rsidRPr="002C7804">
        <w:rPr>
          <w:rFonts w:ascii="Times New Roman" w:eastAsia="Times New Roman" w:hAnsi="Times New Roman" w:cs="Times New Roman"/>
          <w:sz w:val="27"/>
          <w:szCs w:val="27"/>
          <w:lang w:val="uk-UA"/>
        </w:rPr>
        <w:t>відпуст</w:t>
      </w:r>
      <w:r w:rsidR="003D1A7F" w:rsidRPr="002C7804">
        <w:rPr>
          <w:rFonts w:ascii="Times New Roman" w:eastAsia="Times New Roman" w:hAnsi="Times New Roman" w:cs="Times New Roman"/>
          <w:sz w:val="27"/>
          <w:szCs w:val="27"/>
          <w:lang w:val="uk-UA"/>
        </w:rPr>
        <w:t>ці</w:t>
      </w:r>
      <w:r w:rsidRPr="002C7804">
        <w:rPr>
          <w:rFonts w:ascii="Times New Roman" w:eastAsia="Times New Roman" w:hAnsi="Times New Roman" w:cs="Times New Roman"/>
          <w:sz w:val="27"/>
          <w:szCs w:val="27"/>
          <w:lang w:val="uk-UA"/>
        </w:rPr>
        <w:t>, відряджен</w:t>
      </w:r>
      <w:r w:rsidR="003D1A7F" w:rsidRPr="002C7804">
        <w:rPr>
          <w:rFonts w:ascii="Times New Roman" w:eastAsia="Times New Roman" w:hAnsi="Times New Roman" w:cs="Times New Roman"/>
          <w:sz w:val="27"/>
          <w:szCs w:val="27"/>
          <w:lang w:val="uk-UA"/>
        </w:rPr>
        <w:t>і</w:t>
      </w:r>
      <w:r w:rsidRPr="002C7804">
        <w:rPr>
          <w:rFonts w:ascii="Times New Roman" w:eastAsia="Times New Roman" w:hAnsi="Times New Roman" w:cs="Times New Roman"/>
          <w:sz w:val="27"/>
          <w:szCs w:val="27"/>
          <w:lang w:val="uk-UA"/>
        </w:rPr>
        <w:t xml:space="preserve">, </w:t>
      </w:r>
      <w:r w:rsidR="003D1A7F" w:rsidRPr="002C7804">
        <w:rPr>
          <w:rFonts w:ascii="Times New Roman" w:eastAsia="Times New Roman" w:hAnsi="Times New Roman" w:cs="Times New Roman"/>
          <w:sz w:val="27"/>
          <w:szCs w:val="27"/>
          <w:lang w:val="uk-UA"/>
        </w:rPr>
        <w:t>тимчасовою непрацездатністю</w:t>
      </w:r>
      <w:r w:rsidRPr="002C7804">
        <w:rPr>
          <w:rFonts w:ascii="Times New Roman" w:eastAsia="Times New Roman" w:hAnsi="Times New Roman" w:cs="Times New Roman"/>
          <w:sz w:val="27"/>
          <w:szCs w:val="27"/>
          <w:lang w:val="uk-UA"/>
        </w:rPr>
        <w:t xml:space="preserve"> судді Соловйова О.Л. </w:t>
      </w:r>
      <w:r w:rsidR="003D1A7F" w:rsidRPr="002C7804">
        <w:rPr>
          <w:rFonts w:ascii="Times New Roman" w:eastAsia="Times New Roman" w:hAnsi="Times New Roman" w:cs="Times New Roman"/>
          <w:sz w:val="27"/>
          <w:szCs w:val="27"/>
          <w:lang w:val="uk-UA"/>
        </w:rPr>
        <w:t>Згідно з отриманими відомостями</w:t>
      </w:r>
      <w:r w:rsidRPr="002C7804">
        <w:rPr>
          <w:rFonts w:ascii="Times New Roman" w:eastAsia="Times New Roman" w:hAnsi="Times New Roman" w:cs="Times New Roman"/>
          <w:sz w:val="27"/>
          <w:szCs w:val="27"/>
          <w:lang w:val="uk-UA"/>
        </w:rPr>
        <w:t xml:space="preserve"> </w:t>
      </w:r>
      <w:r w:rsidR="003D1A7F" w:rsidRPr="002C7804">
        <w:rPr>
          <w:rFonts w:ascii="Times New Roman" w:eastAsia="Times New Roman" w:hAnsi="Times New Roman" w:cs="Times New Roman"/>
          <w:sz w:val="27"/>
          <w:szCs w:val="27"/>
          <w:lang w:val="uk-UA"/>
        </w:rPr>
        <w:t>Соловйов О.Л. не перебував у відрядженні під час проходження навчання 01 липня 2022 року, з 15 до 17 липня 2022 року, 03 липня 2023 року та 26 січня 2024 року.</w:t>
      </w:r>
    </w:p>
    <w:p w:rsidR="00E67B4D" w:rsidRPr="002C7804" w:rsidRDefault="00E67B4D"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Комісія зауважує, що здійснення суддями правосуддя у період проходження навчання за відсутності наказу про їх відрядження може викликати певні сумніви щодо фактичного проходження такого навчання та належного виконання відповідних заходів професійної підготовки.</w:t>
      </w:r>
    </w:p>
    <w:p w:rsidR="00E67B4D" w:rsidRPr="002C7804" w:rsidRDefault="00E67B4D"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Водночас сумнів, висловлений ГРД у висновку від 14 квітня 2026 року, стосувався можливого здійснення Соловйовим О.Л. правосуддя у період його відсутності на робочому місці у зв’язку з проходженням навчання.</w:t>
      </w:r>
    </w:p>
    <w:p w:rsidR="003D1A7F" w:rsidRPr="002C7804" w:rsidRDefault="00E67B4D"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Однак отримана Комісією від Деснянського районного суду міста Києва інформація свідчить про відсутність наказів про відрядження кандидата на періоди навчання, зазначені у висновку ГРД. </w:t>
      </w:r>
      <w:r w:rsidR="004073BE" w:rsidRPr="002C7804">
        <w:rPr>
          <w:rFonts w:ascii="Times New Roman" w:eastAsia="Times New Roman" w:hAnsi="Times New Roman" w:cs="Times New Roman"/>
          <w:sz w:val="27"/>
          <w:szCs w:val="27"/>
          <w:lang w:val="uk-UA"/>
        </w:rPr>
        <w:t xml:space="preserve">За таких обставин Комісією не встановлено фактів здійснення кандидатом правосуддя під час перебування у відрядженні або іншої підтвердженої відсутності на робочому місці. </w:t>
      </w:r>
      <w:r w:rsidR="003D1A7F" w:rsidRPr="002C7804">
        <w:rPr>
          <w:rFonts w:ascii="Times New Roman" w:eastAsia="Times New Roman" w:hAnsi="Times New Roman" w:cs="Times New Roman"/>
          <w:sz w:val="27"/>
          <w:szCs w:val="27"/>
          <w:lang w:val="uk-UA"/>
        </w:rPr>
        <w:t xml:space="preserve">З огляду на викладене </w:t>
      </w:r>
      <w:r w:rsidR="004073BE" w:rsidRPr="002C7804">
        <w:rPr>
          <w:rFonts w:ascii="Times New Roman" w:eastAsia="Times New Roman" w:hAnsi="Times New Roman" w:cs="Times New Roman"/>
          <w:sz w:val="27"/>
          <w:szCs w:val="27"/>
          <w:lang w:val="uk-UA"/>
        </w:rPr>
        <w:t>Комісія вважає сумніви ГРД у цій частині спростованими.</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Стосовно інформації, наданої ГРД, яка не стала підставою для висновку, але потребує пояснень кандидата, Соловйов</w:t>
      </w:r>
      <w:r w:rsidR="00BB0578"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О.Л. повідомив таке.</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У майновій декларації за 2024 рік він відобразив право користування легковим автомобілем марки «</w:t>
      </w:r>
      <w:proofErr w:type="spellStart"/>
      <w:r w:rsidRPr="002C7804">
        <w:rPr>
          <w:rFonts w:ascii="Times New Roman" w:eastAsia="Times New Roman" w:hAnsi="Times New Roman" w:cs="Times New Roman"/>
          <w:sz w:val="27"/>
          <w:szCs w:val="27"/>
          <w:lang w:val="uk-UA"/>
        </w:rPr>
        <w:t>Mercedes-Benz</w:t>
      </w:r>
      <w:proofErr w:type="spellEnd"/>
      <w:r w:rsidRPr="002C7804">
        <w:rPr>
          <w:rFonts w:ascii="Times New Roman" w:eastAsia="Times New Roman" w:hAnsi="Times New Roman" w:cs="Times New Roman"/>
          <w:sz w:val="27"/>
          <w:szCs w:val="27"/>
          <w:lang w:val="uk-UA"/>
        </w:rPr>
        <w:t xml:space="preserve"> E 200» 1993 року випуску, що належить особі, яка працювала його </w:t>
      </w:r>
      <w:r w:rsidR="005E3546" w:rsidRPr="002C7804">
        <w:rPr>
          <w:rFonts w:ascii="Times New Roman" w:eastAsia="Times New Roman" w:hAnsi="Times New Roman" w:cs="Times New Roman"/>
          <w:sz w:val="27"/>
          <w:szCs w:val="27"/>
          <w:lang w:val="uk-UA"/>
        </w:rPr>
        <w:t>помічником</w:t>
      </w:r>
      <w:r w:rsidRPr="002C7804">
        <w:rPr>
          <w:rFonts w:ascii="Times New Roman" w:eastAsia="Times New Roman" w:hAnsi="Times New Roman" w:cs="Times New Roman"/>
          <w:sz w:val="27"/>
          <w:szCs w:val="27"/>
          <w:lang w:val="uk-UA"/>
        </w:rPr>
        <w:t xml:space="preserve"> у Деснянському районному суді міста Києва</w:t>
      </w:r>
      <w:r w:rsidR="00B75BCA" w:rsidRPr="002C7804">
        <w:rPr>
          <w:rFonts w:ascii="Times New Roman" w:eastAsia="Times New Roman" w:hAnsi="Times New Roman" w:cs="Times New Roman"/>
          <w:sz w:val="27"/>
          <w:szCs w:val="27"/>
          <w:lang w:val="uk-UA"/>
        </w:rPr>
        <w:t>,</w:t>
      </w:r>
      <w:r w:rsidRPr="002C7804">
        <w:rPr>
          <w:rFonts w:ascii="Times New Roman" w:eastAsia="Times New Roman" w:hAnsi="Times New Roman" w:cs="Times New Roman"/>
          <w:sz w:val="27"/>
          <w:szCs w:val="27"/>
          <w:lang w:val="uk-UA"/>
        </w:rPr>
        <w:t xml:space="preserve"> з таких міркувань. </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пояснив, що після евакуації з міста Маріуполя до міста Києва помічник придбала цей автомобіль на випадок погіршення безпекової ситуації та необхідності повторної евакуації. Водночас автомобіль мав технічні несправності та потребував ремонту. Оскільки власниця не має посвідчення водія, вона звернулась до кандидата з проханням допомогти у транспортуванні автомобіля до станції технічного обслуговування.</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За словами кандидата, ремонт здійснювався на декількох станціях технічного обслуговування та загалом тривав близько року. У проміжках між ремонтними роботами автомобіль перебував на стоянці біля Деснянського районного суду міста Києва. Кандидат наголосив, що не використовував його для особистих потреб, а лише здійснював транспортування, </w:t>
      </w:r>
      <w:r w:rsidR="00BB0578" w:rsidRPr="002C7804">
        <w:rPr>
          <w:rFonts w:ascii="Times New Roman" w:eastAsia="Times New Roman" w:hAnsi="Times New Roman" w:cs="Times New Roman"/>
          <w:sz w:val="27"/>
          <w:szCs w:val="27"/>
          <w:lang w:val="uk-UA"/>
        </w:rPr>
        <w:t>пов’язане</w:t>
      </w:r>
      <w:r w:rsidRPr="002C7804">
        <w:rPr>
          <w:rFonts w:ascii="Times New Roman" w:eastAsia="Times New Roman" w:hAnsi="Times New Roman" w:cs="Times New Roman"/>
          <w:sz w:val="27"/>
          <w:szCs w:val="27"/>
          <w:lang w:val="uk-UA"/>
        </w:rPr>
        <w:t xml:space="preserve"> з ремонтом.</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lastRenderedPageBreak/>
        <w:t>Водночас кандидат зазначив, що з огляду на фактичне керування ним цим транспортним засобом та з метою уникнення будь-яких сумнівів щодо повноти відомостей у декларації він вирішив відобразити інформацію про користування автомобілем у майновій декларації.</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Стосовно користування у 202</w:t>
      </w:r>
      <w:r w:rsidR="006C0233" w:rsidRPr="002C7804">
        <w:rPr>
          <w:rFonts w:ascii="Times New Roman" w:eastAsia="Times New Roman" w:hAnsi="Times New Roman" w:cs="Times New Roman"/>
          <w:sz w:val="27"/>
          <w:szCs w:val="27"/>
          <w:lang w:val="uk-UA"/>
        </w:rPr>
        <w:t>3</w:t>
      </w:r>
      <w:r w:rsidR="00BB0578"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році квартирами площею 41,5 м</w:t>
      </w:r>
      <w:r w:rsidRPr="002C7804">
        <w:rPr>
          <w:rFonts w:ascii="Times New Roman" w:eastAsia="Times New Roman" w:hAnsi="Times New Roman" w:cs="Times New Roman"/>
          <w:sz w:val="27"/>
          <w:szCs w:val="27"/>
          <w:vertAlign w:val="superscript"/>
          <w:lang w:val="uk-UA"/>
        </w:rPr>
        <w:t>2</w:t>
      </w:r>
      <w:r w:rsidRPr="002C7804">
        <w:rPr>
          <w:rFonts w:ascii="Times New Roman" w:eastAsia="Times New Roman" w:hAnsi="Times New Roman" w:cs="Times New Roman"/>
          <w:sz w:val="27"/>
          <w:szCs w:val="27"/>
          <w:lang w:val="uk-UA"/>
        </w:rPr>
        <w:t xml:space="preserve"> та площею 57,8 м</w:t>
      </w:r>
      <w:r w:rsidRPr="002C7804">
        <w:rPr>
          <w:rFonts w:ascii="Times New Roman" w:eastAsia="Times New Roman" w:hAnsi="Times New Roman" w:cs="Times New Roman"/>
          <w:sz w:val="27"/>
          <w:szCs w:val="27"/>
          <w:vertAlign w:val="superscript"/>
          <w:lang w:val="uk-UA"/>
        </w:rPr>
        <w:t>2</w:t>
      </w:r>
      <w:r w:rsidRPr="002C7804">
        <w:rPr>
          <w:rFonts w:ascii="Times New Roman" w:eastAsia="Times New Roman" w:hAnsi="Times New Roman" w:cs="Times New Roman"/>
          <w:sz w:val="27"/>
          <w:szCs w:val="27"/>
          <w:lang w:val="uk-UA"/>
        </w:rPr>
        <w:t xml:space="preserve"> Соловйов</w:t>
      </w:r>
      <w:r w:rsidR="00BB0578"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 xml:space="preserve">О.Л. повідомив, що указані квартири були надані йому Печерською районною державною адміністрацією в користування строком на один рік як внутрішньо переміщеній особі та не перебували в його користуванні одночасно. Після закінчення визначеного строку користування першою квартирою, державна адміністрація надала йому в користування </w:t>
      </w:r>
      <w:r w:rsidR="00BB0578" w:rsidRPr="002C7804">
        <w:rPr>
          <w:rFonts w:ascii="Times New Roman" w:eastAsia="Times New Roman" w:hAnsi="Times New Roman" w:cs="Times New Roman"/>
          <w:sz w:val="27"/>
          <w:szCs w:val="27"/>
          <w:lang w:val="uk-UA"/>
        </w:rPr>
        <w:t xml:space="preserve">другу </w:t>
      </w:r>
      <w:r w:rsidR="00C36F0F" w:rsidRPr="002C7804">
        <w:rPr>
          <w:rFonts w:ascii="Times New Roman" w:eastAsia="Times New Roman" w:hAnsi="Times New Roman" w:cs="Times New Roman"/>
          <w:sz w:val="27"/>
          <w:szCs w:val="27"/>
          <w:lang w:val="uk-UA"/>
        </w:rPr>
        <w:t>н</w:t>
      </w:r>
      <w:r w:rsidR="00BB0578" w:rsidRPr="002C7804">
        <w:rPr>
          <w:rFonts w:ascii="Times New Roman" w:eastAsia="Times New Roman" w:hAnsi="Times New Roman" w:cs="Times New Roman"/>
          <w:sz w:val="27"/>
          <w:szCs w:val="27"/>
          <w:lang w:val="uk-UA"/>
        </w:rPr>
        <w:t>а такий саме строк</w:t>
      </w:r>
      <w:r w:rsidRPr="002C7804">
        <w:rPr>
          <w:rFonts w:ascii="Times New Roman" w:eastAsia="Times New Roman" w:hAnsi="Times New Roman" w:cs="Times New Roman"/>
          <w:sz w:val="27"/>
          <w:szCs w:val="27"/>
          <w:lang w:val="uk-UA"/>
        </w:rPr>
        <w:t>.</w:t>
      </w:r>
    </w:p>
    <w:p w:rsidR="00393199" w:rsidRPr="002C7804" w:rsidRDefault="00C36F0F"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Стосовно декларування впродовж 2015</w:t>
      </w:r>
      <w:r w:rsidR="00861B2A" w:rsidRPr="002C7804">
        <w:rPr>
          <w:rFonts w:ascii="Times New Roman" w:eastAsia="Times New Roman" w:hAnsi="Times New Roman" w:cs="Times New Roman"/>
          <w:sz w:val="27"/>
          <w:szCs w:val="27"/>
          <w:lang w:val="uk-UA"/>
        </w:rPr>
        <w:t>–</w:t>
      </w:r>
      <w:r w:rsidRPr="002C7804">
        <w:rPr>
          <w:rFonts w:ascii="Times New Roman" w:eastAsia="Times New Roman" w:hAnsi="Times New Roman" w:cs="Times New Roman"/>
          <w:sz w:val="27"/>
          <w:szCs w:val="27"/>
          <w:lang w:val="uk-UA"/>
        </w:rPr>
        <w:t>2025 років автомобіля марки «</w:t>
      </w:r>
      <w:proofErr w:type="spellStart"/>
      <w:r w:rsidRPr="002C7804">
        <w:rPr>
          <w:rFonts w:ascii="Times New Roman" w:eastAsia="Times New Roman" w:hAnsi="Times New Roman" w:cs="Times New Roman"/>
          <w:sz w:val="27"/>
          <w:szCs w:val="27"/>
          <w:lang w:val="uk-UA"/>
        </w:rPr>
        <w:t>Chevrolet</w:t>
      </w:r>
      <w:proofErr w:type="spellEnd"/>
      <w:r w:rsidRPr="002C7804">
        <w:rPr>
          <w:rFonts w:ascii="Times New Roman" w:eastAsia="Times New Roman" w:hAnsi="Times New Roman" w:cs="Times New Roman"/>
          <w:sz w:val="27"/>
          <w:szCs w:val="27"/>
          <w:lang w:val="uk-UA"/>
        </w:rPr>
        <w:t xml:space="preserve"> </w:t>
      </w:r>
      <w:proofErr w:type="spellStart"/>
      <w:r w:rsidRPr="002C7804">
        <w:rPr>
          <w:rFonts w:ascii="Times New Roman" w:eastAsia="Times New Roman" w:hAnsi="Times New Roman" w:cs="Times New Roman"/>
          <w:sz w:val="27"/>
          <w:szCs w:val="27"/>
          <w:lang w:val="uk-UA"/>
        </w:rPr>
        <w:t>Lacetti</w:t>
      </w:r>
      <w:proofErr w:type="spellEnd"/>
      <w:r w:rsidRPr="002C7804">
        <w:rPr>
          <w:rFonts w:ascii="Times New Roman" w:eastAsia="Times New Roman" w:hAnsi="Times New Roman" w:cs="Times New Roman"/>
          <w:sz w:val="27"/>
          <w:szCs w:val="27"/>
          <w:lang w:val="uk-UA"/>
        </w:rPr>
        <w:t>» як об’єкта спільної сумісної власності кандидат пояснив</w:t>
      </w:r>
      <w:r w:rsidR="00393199" w:rsidRPr="002C7804">
        <w:rPr>
          <w:rFonts w:ascii="Times New Roman" w:eastAsia="Times New Roman" w:hAnsi="Times New Roman" w:cs="Times New Roman"/>
          <w:sz w:val="27"/>
          <w:szCs w:val="27"/>
          <w:lang w:val="uk-UA"/>
        </w:rPr>
        <w:t xml:space="preserve">, що цей автомобіль було придбано у 2012 році, право власності оформлено на дружину, однак оскільки автомобіль набуто під час перебування у шлюбі, він є спільною сумісною власністю подружжя. За словами кандидата, після розлучення </w:t>
      </w:r>
      <w:r w:rsidR="00C70F3C" w:rsidRPr="002C7804">
        <w:rPr>
          <w:rFonts w:ascii="Times New Roman" w:eastAsia="Times New Roman" w:hAnsi="Times New Roman" w:cs="Times New Roman"/>
          <w:sz w:val="27"/>
          <w:szCs w:val="27"/>
          <w:lang w:val="uk-UA"/>
        </w:rPr>
        <w:t xml:space="preserve">у 2019 році </w:t>
      </w:r>
      <w:r w:rsidR="00393199" w:rsidRPr="002C7804">
        <w:rPr>
          <w:rFonts w:ascii="Times New Roman" w:eastAsia="Times New Roman" w:hAnsi="Times New Roman" w:cs="Times New Roman"/>
          <w:sz w:val="27"/>
          <w:szCs w:val="27"/>
          <w:lang w:val="uk-UA"/>
        </w:rPr>
        <w:t xml:space="preserve">розподіл майна подружжя не здійснювався, </w:t>
      </w:r>
      <w:r w:rsidR="00C70F3C" w:rsidRPr="002C7804">
        <w:rPr>
          <w:rFonts w:ascii="Times New Roman" w:eastAsia="Times New Roman" w:hAnsi="Times New Roman" w:cs="Times New Roman"/>
          <w:sz w:val="27"/>
          <w:szCs w:val="27"/>
          <w:lang w:val="uk-UA"/>
        </w:rPr>
        <w:t>зокрема через те, що</w:t>
      </w:r>
      <w:r w:rsidR="00393199" w:rsidRPr="002C7804">
        <w:rPr>
          <w:rFonts w:ascii="Times New Roman" w:eastAsia="Times New Roman" w:hAnsi="Times New Roman" w:cs="Times New Roman"/>
          <w:sz w:val="27"/>
          <w:szCs w:val="27"/>
          <w:lang w:val="uk-UA"/>
        </w:rPr>
        <w:t xml:space="preserve"> колишня дружина використовує </w:t>
      </w:r>
      <w:r w:rsidR="00C70F3C" w:rsidRPr="002C7804">
        <w:rPr>
          <w:rFonts w:ascii="Times New Roman" w:eastAsia="Times New Roman" w:hAnsi="Times New Roman" w:cs="Times New Roman"/>
          <w:sz w:val="27"/>
          <w:szCs w:val="27"/>
          <w:lang w:val="uk-UA"/>
        </w:rPr>
        <w:t>автомобіль</w:t>
      </w:r>
      <w:r w:rsidR="00393199" w:rsidRPr="002C7804">
        <w:rPr>
          <w:rFonts w:ascii="Times New Roman" w:eastAsia="Times New Roman" w:hAnsi="Times New Roman" w:cs="Times New Roman"/>
          <w:sz w:val="27"/>
          <w:szCs w:val="27"/>
          <w:lang w:val="uk-UA"/>
        </w:rPr>
        <w:t xml:space="preserve"> для потреб спільних дітей. У 2022 році колишня дружина з дітьми виїхали за кордон на цьому автомобілі, де перебувають дотепер.</w:t>
      </w:r>
    </w:p>
    <w:p w:rsidR="00393199" w:rsidRPr="002C7804" w:rsidRDefault="00C70F3C"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Стосовно декларування впродовж 2015–2018 років отриманих кандидатом та дружиною доходів як об’єктів спільної сумісної власності, Соловйов О.Л. пояснив, що керувався приписами частини другої статті 61 Сімейного кодексу України, відповідно до яких </w:t>
      </w:r>
      <w:r w:rsidRPr="002C7804">
        <w:rPr>
          <w:rFonts w:ascii="Times New Roman" w:hAnsi="Times New Roman" w:cs="Times New Roman"/>
          <w:color w:val="000000"/>
          <w:sz w:val="27"/>
          <w:szCs w:val="27"/>
          <w:shd w:val="clear" w:color="auto" w:fill="FFFFFF"/>
          <w:lang w:val="uk-UA"/>
        </w:rPr>
        <w:t>об</w:t>
      </w:r>
      <w:r w:rsidR="006A3F84" w:rsidRPr="002C7804">
        <w:rPr>
          <w:rFonts w:ascii="Times New Roman" w:hAnsi="Times New Roman" w:cs="Times New Roman"/>
          <w:color w:val="000000"/>
          <w:sz w:val="27"/>
          <w:szCs w:val="27"/>
          <w:shd w:val="clear" w:color="auto" w:fill="FFFFFF"/>
          <w:lang w:val="uk-UA"/>
        </w:rPr>
        <w:t>’</w:t>
      </w:r>
      <w:r w:rsidRPr="002C7804">
        <w:rPr>
          <w:rFonts w:ascii="Times New Roman" w:hAnsi="Times New Roman" w:cs="Times New Roman"/>
          <w:color w:val="000000"/>
          <w:sz w:val="27"/>
          <w:szCs w:val="27"/>
          <w:shd w:val="clear" w:color="auto" w:fill="FFFFFF"/>
          <w:lang w:val="uk-UA"/>
        </w:rPr>
        <w:t>єктом права спільної сумісної власності є заробітна плата, пенсія, стипендія, інші доходи, одержані одним із подружжя.</w:t>
      </w:r>
    </w:p>
    <w:p w:rsidR="00B148FC" w:rsidRPr="002C7804" w:rsidRDefault="00B148FC"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Комісія, проаналізувавши надані кандидатом пояснення щодо відображення автомобіля марки «</w:t>
      </w:r>
      <w:proofErr w:type="spellStart"/>
      <w:r w:rsidRPr="002C7804">
        <w:rPr>
          <w:rFonts w:ascii="Times New Roman" w:hAnsi="Times New Roman" w:cs="Times New Roman"/>
          <w:sz w:val="27"/>
          <w:szCs w:val="27"/>
          <w:lang w:val="uk-UA"/>
        </w:rPr>
        <w:t>Chevrolet</w:t>
      </w:r>
      <w:proofErr w:type="spellEnd"/>
      <w:r w:rsidRPr="002C7804">
        <w:rPr>
          <w:rFonts w:ascii="Times New Roman" w:hAnsi="Times New Roman" w:cs="Times New Roman"/>
          <w:sz w:val="27"/>
          <w:szCs w:val="27"/>
          <w:lang w:val="uk-UA"/>
        </w:rPr>
        <w:t xml:space="preserve"> </w:t>
      </w:r>
      <w:proofErr w:type="spellStart"/>
      <w:r w:rsidRPr="002C7804">
        <w:rPr>
          <w:rFonts w:ascii="Times New Roman" w:hAnsi="Times New Roman" w:cs="Times New Roman"/>
          <w:sz w:val="27"/>
          <w:szCs w:val="27"/>
          <w:lang w:val="uk-UA"/>
        </w:rPr>
        <w:t>Lacetti</w:t>
      </w:r>
      <w:proofErr w:type="spellEnd"/>
      <w:r w:rsidRPr="002C7804">
        <w:rPr>
          <w:rFonts w:ascii="Times New Roman" w:hAnsi="Times New Roman" w:cs="Times New Roman"/>
          <w:sz w:val="27"/>
          <w:szCs w:val="27"/>
          <w:lang w:val="uk-UA"/>
        </w:rPr>
        <w:t>» як об’єкта спільної сумісної власності подружжя, а також щодо декларування доходів, отриманих ним та його дружиною, зазначає таке.</w:t>
      </w:r>
    </w:p>
    <w:p w:rsidR="00B148FC" w:rsidRPr="002C7804" w:rsidRDefault="00B148FC"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 xml:space="preserve">Відповідно до пункту 68 роз’яснень </w:t>
      </w:r>
      <w:r w:rsidR="00B173BD" w:rsidRPr="002C7804">
        <w:rPr>
          <w:rFonts w:ascii="Times New Roman" w:hAnsi="Times New Roman" w:cs="Times New Roman"/>
          <w:sz w:val="27"/>
          <w:szCs w:val="27"/>
          <w:lang w:val="uk-UA"/>
        </w:rPr>
        <w:t>НАЗК</w:t>
      </w:r>
      <w:r w:rsidRPr="002C7804">
        <w:rPr>
          <w:rFonts w:ascii="Times New Roman" w:hAnsi="Times New Roman" w:cs="Times New Roman"/>
          <w:sz w:val="27"/>
          <w:szCs w:val="27"/>
          <w:lang w:val="uk-UA"/>
        </w:rPr>
        <w:t xml:space="preserve"> від 29 грудня 2021 року № 11 належність об’єкта суб’єкту декларування та/або члену його сім’ї на праві спільної власності для цілей декларування визначається на підставі правовстановлюючих документів, а не положень сімейного законодавства щодо правового режиму майна подружжя.</w:t>
      </w:r>
    </w:p>
    <w:p w:rsidR="006445D4" w:rsidRPr="002C7804" w:rsidRDefault="006445D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Оскільки згідно з правовстановлюючими документами власником автомобіля марки «</w:t>
      </w:r>
      <w:proofErr w:type="spellStart"/>
      <w:r w:rsidRPr="002C7804">
        <w:rPr>
          <w:rFonts w:ascii="Times New Roman" w:hAnsi="Times New Roman" w:cs="Times New Roman"/>
          <w:sz w:val="27"/>
          <w:szCs w:val="27"/>
          <w:lang w:val="uk-UA"/>
        </w:rPr>
        <w:t>Chevrolet</w:t>
      </w:r>
      <w:proofErr w:type="spellEnd"/>
      <w:r w:rsidRPr="002C7804">
        <w:rPr>
          <w:rFonts w:ascii="Times New Roman" w:hAnsi="Times New Roman" w:cs="Times New Roman"/>
          <w:sz w:val="27"/>
          <w:szCs w:val="27"/>
          <w:lang w:val="uk-UA"/>
        </w:rPr>
        <w:t xml:space="preserve"> </w:t>
      </w:r>
      <w:proofErr w:type="spellStart"/>
      <w:r w:rsidRPr="002C7804">
        <w:rPr>
          <w:rFonts w:ascii="Times New Roman" w:hAnsi="Times New Roman" w:cs="Times New Roman"/>
          <w:sz w:val="27"/>
          <w:szCs w:val="27"/>
          <w:lang w:val="uk-UA"/>
        </w:rPr>
        <w:t>Lacetti</w:t>
      </w:r>
      <w:proofErr w:type="spellEnd"/>
      <w:r w:rsidRPr="002C7804">
        <w:rPr>
          <w:rFonts w:ascii="Times New Roman" w:hAnsi="Times New Roman" w:cs="Times New Roman"/>
          <w:sz w:val="27"/>
          <w:szCs w:val="27"/>
          <w:lang w:val="uk-UA"/>
        </w:rPr>
        <w:t>» є колишня дружина кандидата, відображення ним цього автомобіля як об’єкта спільної сумісної власності не узгоджується з підходом, викладеним у зазначених роз’ясненнях НАЗК.</w:t>
      </w:r>
    </w:p>
    <w:p w:rsidR="00F317E8" w:rsidRPr="002C7804" w:rsidRDefault="00F317E8"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 xml:space="preserve">Разом з тим Комісія враховує, що під час подання декларацій за 2015–2018 роки, у яких кандидат відображав доходи подружжя як об’єкти спільної сумісної власності, вказані вище роз’яснення НАЗК ще не були </w:t>
      </w:r>
      <w:r w:rsidR="00861B2A" w:rsidRPr="002C7804">
        <w:rPr>
          <w:rFonts w:ascii="Times New Roman" w:hAnsi="Times New Roman" w:cs="Times New Roman"/>
          <w:sz w:val="27"/>
          <w:szCs w:val="27"/>
          <w:lang w:val="uk-UA"/>
        </w:rPr>
        <w:t>опубліковані</w:t>
      </w:r>
      <w:r w:rsidRPr="002C7804">
        <w:rPr>
          <w:rFonts w:ascii="Times New Roman" w:hAnsi="Times New Roman" w:cs="Times New Roman"/>
          <w:sz w:val="27"/>
          <w:szCs w:val="27"/>
          <w:lang w:val="uk-UA"/>
        </w:rPr>
        <w:t xml:space="preserve">. За таких обставин Комісія </w:t>
      </w:r>
      <w:r w:rsidR="00861B2A" w:rsidRPr="002C7804">
        <w:rPr>
          <w:rFonts w:ascii="Times New Roman" w:hAnsi="Times New Roman" w:cs="Times New Roman"/>
          <w:sz w:val="27"/>
          <w:szCs w:val="27"/>
          <w:lang w:val="uk-UA"/>
        </w:rPr>
        <w:t>має</w:t>
      </w:r>
      <w:r w:rsidRPr="002C7804">
        <w:rPr>
          <w:rFonts w:ascii="Times New Roman" w:hAnsi="Times New Roman" w:cs="Times New Roman"/>
          <w:sz w:val="27"/>
          <w:szCs w:val="27"/>
          <w:lang w:val="uk-UA"/>
        </w:rPr>
        <w:t xml:space="preserve"> підстав ставити під сумнів добросовісність кандидата при заповненні декларацій у частині</w:t>
      </w:r>
      <w:r w:rsidR="00861B2A" w:rsidRPr="002C7804">
        <w:rPr>
          <w:rFonts w:ascii="Times New Roman" w:hAnsi="Times New Roman" w:cs="Times New Roman"/>
          <w:sz w:val="27"/>
          <w:szCs w:val="27"/>
          <w:lang w:val="uk-UA"/>
        </w:rPr>
        <w:t xml:space="preserve"> відображення доходів</w:t>
      </w:r>
      <w:r w:rsidRPr="002C7804">
        <w:rPr>
          <w:rFonts w:ascii="Times New Roman" w:hAnsi="Times New Roman" w:cs="Times New Roman"/>
          <w:sz w:val="27"/>
          <w:szCs w:val="27"/>
          <w:lang w:val="uk-UA"/>
        </w:rPr>
        <w:t>.</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Стосовно відсутності задекларованих грошових активів станом на кінець звітного періоду за 2015–2025 роки кандидат пояснив, що утримання двох дітей вимагає значних поточних видатків. Зокрема видатки збільшилися після 2022</w:t>
      </w:r>
      <w:r w:rsidR="00C36F0F" w:rsidRPr="002C7804">
        <w:rPr>
          <w:rFonts w:ascii="Times New Roman" w:eastAsia="Times New Roman" w:hAnsi="Times New Roman" w:cs="Times New Roman"/>
          <w:sz w:val="27"/>
          <w:szCs w:val="27"/>
          <w:lang w:val="uk-UA"/>
        </w:rPr>
        <w:t> </w:t>
      </w:r>
      <w:r w:rsidRPr="002C7804">
        <w:rPr>
          <w:rFonts w:ascii="Times New Roman" w:eastAsia="Times New Roman" w:hAnsi="Times New Roman" w:cs="Times New Roman"/>
          <w:sz w:val="27"/>
          <w:szCs w:val="27"/>
          <w:lang w:val="uk-UA"/>
        </w:rPr>
        <w:t xml:space="preserve">року, відколи діти у </w:t>
      </w:r>
      <w:r w:rsidR="00F338CE" w:rsidRPr="002C7804">
        <w:rPr>
          <w:rFonts w:ascii="Times New Roman" w:eastAsia="Times New Roman" w:hAnsi="Times New Roman" w:cs="Times New Roman"/>
          <w:sz w:val="27"/>
          <w:szCs w:val="27"/>
          <w:lang w:val="uk-UA"/>
        </w:rPr>
        <w:t>зв’язку</w:t>
      </w:r>
      <w:r w:rsidRPr="002C7804">
        <w:rPr>
          <w:rFonts w:ascii="Times New Roman" w:eastAsia="Times New Roman" w:hAnsi="Times New Roman" w:cs="Times New Roman"/>
          <w:sz w:val="27"/>
          <w:szCs w:val="27"/>
          <w:lang w:val="uk-UA"/>
        </w:rPr>
        <w:t xml:space="preserve"> з безпековою ситуацією проживають з </w:t>
      </w:r>
      <w:r w:rsidR="00F338CE" w:rsidRPr="002C7804">
        <w:rPr>
          <w:rFonts w:ascii="Times New Roman" w:eastAsia="Times New Roman" w:hAnsi="Times New Roman" w:cs="Times New Roman"/>
          <w:sz w:val="27"/>
          <w:szCs w:val="27"/>
          <w:lang w:val="uk-UA"/>
        </w:rPr>
        <w:t>матір’ю</w:t>
      </w:r>
      <w:r w:rsidRPr="002C7804">
        <w:rPr>
          <w:rFonts w:ascii="Times New Roman" w:eastAsia="Times New Roman" w:hAnsi="Times New Roman" w:cs="Times New Roman"/>
          <w:sz w:val="27"/>
          <w:szCs w:val="27"/>
          <w:lang w:val="uk-UA"/>
        </w:rPr>
        <w:t xml:space="preserve"> за кордоном.</w:t>
      </w:r>
    </w:p>
    <w:p w:rsidR="009043A4"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lastRenderedPageBreak/>
        <w:t>Стосовно декларацій доброчесності судді за 2016 та 2017 роки, у яких кандидат підтвердив, що ним не приймались рішення, передбачені статтею 3 Закону України «Про відновлення довіри до судової влади в Україні»</w:t>
      </w:r>
      <w:r w:rsidR="00906512" w:rsidRPr="002C7804">
        <w:rPr>
          <w:rFonts w:ascii="Times New Roman" w:eastAsia="Times New Roman" w:hAnsi="Times New Roman" w:cs="Times New Roman"/>
          <w:sz w:val="27"/>
          <w:szCs w:val="27"/>
          <w:lang w:val="uk-UA"/>
        </w:rPr>
        <w:t xml:space="preserve"> (пункт 17 декларації доброчесності судді)</w:t>
      </w:r>
      <w:r w:rsidRPr="002C7804">
        <w:rPr>
          <w:rFonts w:ascii="Times New Roman" w:eastAsia="Times New Roman" w:hAnsi="Times New Roman" w:cs="Times New Roman"/>
          <w:sz w:val="27"/>
          <w:szCs w:val="27"/>
          <w:lang w:val="uk-UA"/>
        </w:rPr>
        <w:t xml:space="preserve">, та одночасно не підтвердив, що ним пройдено перевірку, передбачену вказаним законом, за результатами якої не встановлено фактів, </w:t>
      </w:r>
      <w:r w:rsidR="00117C0C" w:rsidRPr="002C7804">
        <w:rPr>
          <w:rFonts w:ascii="Times New Roman" w:eastAsia="Times New Roman" w:hAnsi="Times New Roman" w:cs="Times New Roman"/>
          <w:sz w:val="27"/>
          <w:szCs w:val="27"/>
          <w:lang w:val="uk-UA"/>
        </w:rPr>
        <w:t>що свідчать про порушення ним присяги судді, та не встановлено підстав для притягнення його до дисциплінарної відповідальності</w:t>
      </w:r>
      <w:r w:rsidR="00906512" w:rsidRPr="002C7804">
        <w:rPr>
          <w:rFonts w:ascii="Times New Roman" w:eastAsia="Times New Roman" w:hAnsi="Times New Roman" w:cs="Times New Roman"/>
          <w:sz w:val="27"/>
          <w:szCs w:val="27"/>
          <w:lang w:val="uk-UA"/>
        </w:rPr>
        <w:t xml:space="preserve"> (пункт 18 декларації доброчесності судді)</w:t>
      </w:r>
      <w:r w:rsidR="00117C0C" w:rsidRPr="002C7804">
        <w:rPr>
          <w:rFonts w:ascii="Times New Roman" w:eastAsia="Times New Roman" w:hAnsi="Times New Roman" w:cs="Times New Roman"/>
          <w:sz w:val="27"/>
          <w:szCs w:val="27"/>
          <w:lang w:val="uk-UA"/>
        </w:rPr>
        <w:t>, Соловйов О.Л. пояснив таке.</w:t>
      </w:r>
    </w:p>
    <w:p w:rsidR="00117C0C" w:rsidRPr="002C7804" w:rsidRDefault="00117C0C"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Маріупольською об’єднаною державною податковою інспекцією Головного управління Міндоходів у Донецькій області 05 лютого 2015 року було складено висновок про невідповідність вартості майна, вказаного Соловйовим О.Л. в майновій декларації та набутого ним за час перебування на посадах, визначених статтею 2 Закону України «Про очищення влади», наявній податковій інформації про доходи, отримані ним із законних джерел.</w:t>
      </w:r>
    </w:p>
    <w:p w:rsidR="00A077FF" w:rsidRPr="002C7804" w:rsidRDefault="00A077FF"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Указаний висновок</w:t>
      </w:r>
      <w:r w:rsidR="00117C0C" w:rsidRPr="002C7804">
        <w:rPr>
          <w:rFonts w:ascii="Times New Roman" w:hAnsi="Times New Roman" w:cs="Times New Roman"/>
          <w:sz w:val="27"/>
          <w:szCs w:val="27"/>
          <w:lang w:val="uk-UA"/>
        </w:rPr>
        <w:t xml:space="preserve"> </w:t>
      </w:r>
      <w:r w:rsidR="004B4575" w:rsidRPr="002C7804">
        <w:rPr>
          <w:rFonts w:ascii="Times New Roman" w:hAnsi="Times New Roman" w:cs="Times New Roman"/>
          <w:sz w:val="27"/>
          <w:szCs w:val="27"/>
          <w:lang w:val="uk-UA"/>
        </w:rPr>
        <w:t>за скаргою кандидата</w:t>
      </w:r>
      <w:r w:rsidR="00117C0C" w:rsidRPr="002C7804">
        <w:rPr>
          <w:rFonts w:ascii="Times New Roman" w:hAnsi="Times New Roman" w:cs="Times New Roman"/>
          <w:sz w:val="27"/>
          <w:szCs w:val="27"/>
          <w:lang w:val="uk-UA"/>
        </w:rPr>
        <w:t xml:space="preserve"> бу</w:t>
      </w:r>
      <w:r w:rsidRPr="002C7804">
        <w:rPr>
          <w:rFonts w:ascii="Times New Roman" w:hAnsi="Times New Roman" w:cs="Times New Roman"/>
          <w:sz w:val="27"/>
          <w:szCs w:val="27"/>
          <w:lang w:val="uk-UA"/>
        </w:rPr>
        <w:t>ло</w:t>
      </w:r>
      <w:r w:rsidR="00117C0C" w:rsidRPr="002C7804">
        <w:rPr>
          <w:rFonts w:ascii="Times New Roman" w:hAnsi="Times New Roman" w:cs="Times New Roman"/>
          <w:sz w:val="27"/>
          <w:szCs w:val="27"/>
          <w:lang w:val="uk-UA"/>
        </w:rPr>
        <w:t xml:space="preserve"> скасован</w:t>
      </w:r>
      <w:r w:rsidRPr="002C7804">
        <w:rPr>
          <w:rFonts w:ascii="Times New Roman" w:hAnsi="Times New Roman" w:cs="Times New Roman"/>
          <w:sz w:val="27"/>
          <w:szCs w:val="27"/>
          <w:lang w:val="uk-UA"/>
        </w:rPr>
        <w:t>о в</w:t>
      </w:r>
      <w:r w:rsidR="00117C0C" w:rsidRPr="002C7804">
        <w:rPr>
          <w:rFonts w:ascii="Times New Roman" w:hAnsi="Times New Roman" w:cs="Times New Roman"/>
          <w:sz w:val="27"/>
          <w:szCs w:val="27"/>
          <w:lang w:val="uk-UA"/>
        </w:rPr>
        <w:t xml:space="preserve"> </w:t>
      </w:r>
      <w:r w:rsidRPr="002C7804">
        <w:rPr>
          <w:rFonts w:ascii="Times New Roman" w:hAnsi="Times New Roman" w:cs="Times New Roman"/>
          <w:sz w:val="27"/>
          <w:szCs w:val="27"/>
          <w:lang w:val="uk-UA"/>
        </w:rPr>
        <w:t xml:space="preserve">судовому порядку (постанова Донецького окружного адміністративного суду від 27 травня 2015 року, ухвала Донецького апеляційного адміністративного суду </w:t>
      </w:r>
      <w:r w:rsidR="004B4575" w:rsidRPr="002C7804">
        <w:rPr>
          <w:rFonts w:ascii="Times New Roman" w:hAnsi="Times New Roman" w:cs="Times New Roman"/>
          <w:sz w:val="27"/>
          <w:szCs w:val="27"/>
          <w:lang w:val="uk-UA"/>
        </w:rPr>
        <w:t>від 04 серпня 2015 року, ухвала Вищого адміністративного суду України від 11 серпня 2016 року).</w:t>
      </w:r>
    </w:p>
    <w:p w:rsidR="004B4575" w:rsidRPr="002C7804" w:rsidRDefault="004B4575"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Водночас</w:t>
      </w:r>
      <w:r w:rsidR="0063728E" w:rsidRPr="002C7804">
        <w:rPr>
          <w:rFonts w:ascii="Times New Roman" w:hAnsi="Times New Roman" w:cs="Times New Roman"/>
          <w:sz w:val="27"/>
          <w:szCs w:val="27"/>
          <w:lang w:val="uk-UA"/>
        </w:rPr>
        <w:t>, з огляду на наявність висновку Маріупольської об’єднаної державної податкової інспекції</w:t>
      </w:r>
      <w:r w:rsidR="00BC7030" w:rsidRPr="002C7804">
        <w:rPr>
          <w:rFonts w:ascii="Times New Roman" w:hAnsi="Times New Roman" w:cs="Times New Roman"/>
          <w:sz w:val="27"/>
          <w:szCs w:val="27"/>
          <w:lang w:val="uk-UA"/>
        </w:rPr>
        <w:t>,</w:t>
      </w:r>
      <w:r w:rsidRPr="002C7804">
        <w:rPr>
          <w:rFonts w:ascii="Times New Roman" w:hAnsi="Times New Roman" w:cs="Times New Roman"/>
          <w:sz w:val="27"/>
          <w:szCs w:val="27"/>
          <w:lang w:val="uk-UA"/>
        </w:rPr>
        <w:t xml:space="preserve"> </w:t>
      </w:r>
      <w:r w:rsidR="0063728E" w:rsidRPr="002C7804">
        <w:rPr>
          <w:rFonts w:ascii="Times New Roman" w:hAnsi="Times New Roman" w:cs="Times New Roman"/>
          <w:sz w:val="27"/>
          <w:szCs w:val="27"/>
          <w:lang w:val="uk-UA"/>
        </w:rPr>
        <w:t>кандидат</w:t>
      </w:r>
      <w:r w:rsidRPr="002C7804">
        <w:rPr>
          <w:rFonts w:ascii="Times New Roman" w:hAnsi="Times New Roman" w:cs="Times New Roman"/>
          <w:sz w:val="27"/>
          <w:szCs w:val="27"/>
          <w:lang w:val="uk-UA"/>
        </w:rPr>
        <w:t xml:space="preserve"> вважав </w:t>
      </w:r>
      <w:r w:rsidR="00AD48D4" w:rsidRPr="002C7804">
        <w:rPr>
          <w:rFonts w:ascii="Times New Roman" w:hAnsi="Times New Roman" w:cs="Times New Roman"/>
          <w:sz w:val="27"/>
          <w:szCs w:val="27"/>
          <w:lang w:val="uk-UA"/>
        </w:rPr>
        <w:t xml:space="preserve">некоректним підтверджувати у деклараціях доброчесності судді за 2016 та 2017 роки відомості про проходження </w:t>
      </w:r>
      <w:r w:rsidR="008F360C" w:rsidRPr="002C7804">
        <w:rPr>
          <w:rFonts w:ascii="Times New Roman" w:hAnsi="Times New Roman" w:cs="Times New Roman"/>
          <w:sz w:val="27"/>
          <w:szCs w:val="27"/>
          <w:lang w:val="uk-UA"/>
        </w:rPr>
        <w:t xml:space="preserve">ним </w:t>
      </w:r>
      <w:r w:rsidR="00AD48D4" w:rsidRPr="002C7804">
        <w:rPr>
          <w:rFonts w:ascii="Times New Roman" w:hAnsi="Times New Roman" w:cs="Times New Roman"/>
          <w:sz w:val="27"/>
          <w:szCs w:val="27"/>
          <w:lang w:val="uk-UA"/>
        </w:rPr>
        <w:t xml:space="preserve">перевірки відповідно до Закону України «Про відновлення довіри до судової влади в Україні» та відсутність </w:t>
      </w:r>
      <w:r w:rsidR="00B173BD" w:rsidRPr="002C7804">
        <w:rPr>
          <w:rFonts w:ascii="Times New Roman" w:hAnsi="Times New Roman" w:cs="Times New Roman"/>
          <w:sz w:val="27"/>
          <w:szCs w:val="27"/>
          <w:lang w:val="uk-UA"/>
        </w:rPr>
        <w:t xml:space="preserve">встановлення </w:t>
      </w:r>
      <w:r w:rsidR="00AD48D4" w:rsidRPr="002C7804">
        <w:rPr>
          <w:rFonts w:ascii="Times New Roman" w:hAnsi="Times New Roman" w:cs="Times New Roman"/>
          <w:sz w:val="27"/>
          <w:szCs w:val="27"/>
          <w:lang w:val="uk-UA"/>
        </w:rPr>
        <w:t xml:space="preserve">за її результатами фактів, що свідчать про порушення ним присяги судді чи наявність підстав для </w:t>
      </w:r>
      <w:r w:rsidR="008F360C" w:rsidRPr="002C7804">
        <w:rPr>
          <w:rFonts w:ascii="Times New Roman" w:hAnsi="Times New Roman" w:cs="Times New Roman"/>
          <w:sz w:val="27"/>
          <w:szCs w:val="27"/>
          <w:lang w:val="uk-UA"/>
        </w:rPr>
        <w:t xml:space="preserve">притягнення його до </w:t>
      </w:r>
      <w:r w:rsidR="00AD48D4" w:rsidRPr="002C7804">
        <w:rPr>
          <w:rFonts w:ascii="Times New Roman" w:hAnsi="Times New Roman" w:cs="Times New Roman"/>
          <w:sz w:val="27"/>
          <w:szCs w:val="27"/>
          <w:lang w:val="uk-UA"/>
        </w:rPr>
        <w:t>дисциплінарної відповідальності</w:t>
      </w:r>
      <w:r w:rsidR="0063728E" w:rsidRPr="002C7804">
        <w:rPr>
          <w:rFonts w:ascii="Times New Roman" w:hAnsi="Times New Roman" w:cs="Times New Roman"/>
          <w:sz w:val="27"/>
          <w:szCs w:val="27"/>
          <w:lang w:val="uk-UA"/>
        </w:rPr>
        <w:t>.</w:t>
      </w:r>
    </w:p>
    <w:p w:rsidR="00861B2A" w:rsidRPr="002C7804" w:rsidRDefault="00861B2A"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Комісією встановлено, що у деклараціях доброчесності судді за 2018, 2020</w:t>
      </w:r>
      <w:r w:rsidR="00906512" w:rsidRPr="002C7804">
        <w:rPr>
          <w:rFonts w:ascii="Times New Roman" w:eastAsia="Times New Roman" w:hAnsi="Times New Roman" w:cs="Times New Roman"/>
          <w:sz w:val="27"/>
          <w:szCs w:val="27"/>
          <w:lang w:val="uk-UA"/>
        </w:rPr>
        <w:t xml:space="preserve"> та</w:t>
      </w:r>
      <w:r w:rsidRPr="002C7804">
        <w:rPr>
          <w:rFonts w:ascii="Times New Roman" w:eastAsia="Times New Roman" w:hAnsi="Times New Roman" w:cs="Times New Roman"/>
          <w:sz w:val="27"/>
          <w:szCs w:val="27"/>
          <w:lang w:val="uk-UA"/>
        </w:rPr>
        <w:t xml:space="preserve"> 2021 роки </w:t>
      </w:r>
      <w:r w:rsidR="00906512" w:rsidRPr="002C7804">
        <w:rPr>
          <w:rFonts w:ascii="Times New Roman" w:eastAsia="Times New Roman" w:hAnsi="Times New Roman" w:cs="Times New Roman"/>
          <w:sz w:val="27"/>
          <w:szCs w:val="27"/>
          <w:lang w:val="uk-UA"/>
        </w:rPr>
        <w:t>кандидат також не підтвердив твердження</w:t>
      </w:r>
      <w:r w:rsidR="00AF1818" w:rsidRPr="002C7804">
        <w:rPr>
          <w:rFonts w:ascii="Times New Roman" w:eastAsia="Times New Roman" w:hAnsi="Times New Roman" w:cs="Times New Roman"/>
          <w:sz w:val="27"/>
          <w:szCs w:val="27"/>
          <w:lang w:val="uk-UA"/>
        </w:rPr>
        <w:t>, наведене в</w:t>
      </w:r>
      <w:r w:rsidR="00906512" w:rsidRPr="002C7804">
        <w:rPr>
          <w:rFonts w:ascii="Times New Roman" w:eastAsia="Times New Roman" w:hAnsi="Times New Roman" w:cs="Times New Roman"/>
          <w:sz w:val="27"/>
          <w:szCs w:val="27"/>
          <w:lang w:val="uk-UA"/>
        </w:rPr>
        <w:t xml:space="preserve"> пункт</w:t>
      </w:r>
      <w:r w:rsidR="00AF1818" w:rsidRPr="002C7804">
        <w:rPr>
          <w:rFonts w:ascii="Times New Roman" w:eastAsia="Times New Roman" w:hAnsi="Times New Roman" w:cs="Times New Roman"/>
          <w:sz w:val="27"/>
          <w:szCs w:val="27"/>
          <w:lang w:val="uk-UA"/>
        </w:rPr>
        <w:t>і</w:t>
      </w:r>
      <w:r w:rsidR="00906512" w:rsidRPr="002C7804">
        <w:rPr>
          <w:rFonts w:ascii="Times New Roman" w:eastAsia="Times New Roman" w:hAnsi="Times New Roman" w:cs="Times New Roman"/>
          <w:sz w:val="27"/>
          <w:szCs w:val="27"/>
          <w:lang w:val="uk-UA"/>
        </w:rPr>
        <w:t> 18</w:t>
      </w:r>
      <w:r w:rsidR="00AF1818" w:rsidRPr="002C7804">
        <w:rPr>
          <w:rFonts w:ascii="Times New Roman" w:eastAsia="Times New Roman" w:hAnsi="Times New Roman" w:cs="Times New Roman"/>
          <w:sz w:val="27"/>
          <w:szCs w:val="27"/>
          <w:lang w:val="uk-UA"/>
        </w:rPr>
        <w:t xml:space="preserve"> декларації.</w:t>
      </w:r>
      <w:r w:rsidR="00906512" w:rsidRPr="002C7804">
        <w:rPr>
          <w:rFonts w:ascii="Times New Roman" w:hAnsi="Times New Roman" w:cs="Times New Roman"/>
          <w:sz w:val="27"/>
          <w:szCs w:val="27"/>
          <w:lang w:val="uk-UA"/>
        </w:rPr>
        <w:t xml:space="preserve"> </w:t>
      </w:r>
      <w:r w:rsidR="00AF1818" w:rsidRPr="002C7804">
        <w:rPr>
          <w:rFonts w:ascii="Times New Roman" w:hAnsi="Times New Roman" w:cs="Times New Roman"/>
          <w:sz w:val="27"/>
          <w:szCs w:val="27"/>
          <w:lang w:val="uk-UA"/>
        </w:rPr>
        <w:t>Однак</w:t>
      </w:r>
      <w:r w:rsidR="00906512" w:rsidRPr="002C7804">
        <w:rPr>
          <w:rFonts w:ascii="Times New Roman" w:hAnsi="Times New Roman" w:cs="Times New Roman"/>
          <w:sz w:val="27"/>
          <w:szCs w:val="27"/>
          <w:lang w:val="uk-UA"/>
        </w:rPr>
        <w:t xml:space="preserve"> у деклараціях доброчесності судді за 2019 та 2022 роки </w:t>
      </w:r>
      <w:r w:rsidR="00AF1818" w:rsidRPr="002C7804">
        <w:rPr>
          <w:rFonts w:ascii="Times New Roman" w:hAnsi="Times New Roman" w:cs="Times New Roman"/>
          <w:sz w:val="27"/>
          <w:szCs w:val="27"/>
          <w:lang w:val="uk-UA"/>
        </w:rPr>
        <w:t xml:space="preserve">він </w:t>
      </w:r>
      <w:r w:rsidR="00906512" w:rsidRPr="002C7804">
        <w:rPr>
          <w:rFonts w:ascii="Times New Roman" w:hAnsi="Times New Roman" w:cs="Times New Roman"/>
          <w:sz w:val="27"/>
          <w:szCs w:val="27"/>
          <w:lang w:val="uk-UA"/>
        </w:rPr>
        <w:t>підтвердив таке твердження.</w:t>
      </w:r>
    </w:p>
    <w:p w:rsidR="00906512" w:rsidRPr="002C7804" w:rsidRDefault="00271E38"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Встановлені</w:t>
      </w:r>
      <w:r w:rsidR="00F14A6D" w:rsidRPr="002C7804">
        <w:rPr>
          <w:rFonts w:ascii="Times New Roman" w:hAnsi="Times New Roman" w:cs="Times New Roman"/>
          <w:sz w:val="27"/>
          <w:szCs w:val="27"/>
          <w:lang w:val="uk-UA"/>
        </w:rPr>
        <w:t xml:space="preserve"> обставини свідчать про непослідовність позиції кандидата під час заповнення декларацій доброчесності судді. Так, за наявності однакових фактичних обставин кандидат у різні роки по-різному відображав інформацію щодо пункту 18 декларації доброчесності судді.</w:t>
      </w:r>
    </w:p>
    <w:p w:rsidR="00271E38" w:rsidRPr="002C7804" w:rsidRDefault="00271E38"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На думку Комісії, сама по собі така непослідовність не дає достатніх підстав для висновку про умисне внесення кандидатом недостовірних відомостей або надання завідомо неправдивої інформації. Водночас вона свідчить про недостатньо уважне та сумлінне ставлення кандидата до заповнення декларацій доброчесності судді.</w:t>
      </w:r>
    </w:p>
    <w:p w:rsidR="00271E38" w:rsidRPr="002C7804" w:rsidRDefault="00271E38"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 xml:space="preserve">Комісія, </w:t>
      </w:r>
      <w:r w:rsidR="00A6247D" w:rsidRPr="002C7804">
        <w:rPr>
          <w:rFonts w:ascii="Times New Roman" w:hAnsi="Times New Roman" w:cs="Times New Roman"/>
          <w:sz w:val="27"/>
          <w:szCs w:val="27"/>
          <w:lang w:val="uk-UA"/>
        </w:rPr>
        <w:t>оцінивши</w:t>
      </w:r>
      <w:r w:rsidRPr="002C7804">
        <w:rPr>
          <w:rFonts w:ascii="Times New Roman" w:hAnsi="Times New Roman" w:cs="Times New Roman"/>
          <w:sz w:val="27"/>
          <w:szCs w:val="27"/>
          <w:lang w:val="uk-UA"/>
        </w:rPr>
        <w:t xml:space="preserve"> обставини, викладені в пунктах 12</w:t>
      </w:r>
      <w:r w:rsidR="00A6247D" w:rsidRPr="002C7804">
        <w:rPr>
          <w:rFonts w:ascii="Times New Roman" w:hAnsi="Times New Roman" w:cs="Times New Roman"/>
          <w:sz w:val="27"/>
          <w:szCs w:val="27"/>
          <w:lang w:val="uk-UA"/>
        </w:rPr>
        <w:t>9</w:t>
      </w:r>
      <w:r w:rsidRPr="002C7804">
        <w:rPr>
          <w:rFonts w:ascii="Times New Roman" w:hAnsi="Times New Roman" w:cs="Times New Roman"/>
          <w:sz w:val="27"/>
          <w:szCs w:val="27"/>
          <w:lang w:val="uk-UA"/>
        </w:rPr>
        <w:t>–131 та 134–140 цього рішення, у їх сукупності</w:t>
      </w:r>
      <w:r w:rsidR="00A6247D" w:rsidRPr="002C7804">
        <w:rPr>
          <w:rFonts w:ascii="Times New Roman" w:hAnsi="Times New Roman" w:cs="Times New Roman"/>
          <w:sz w:val="27"/>
          <w:szCs w:val="27"/>
          <w:lang w:val="uk-UA"/>
        </w:rPr>
        <w:t>, доходить висновку, що хоча наведені факти окремо не свідчать про умисне приховування інформації, подання завідомо неправдивих відомостей чи інші істотні порушення вимог законодавства у сфері фінансового контролю, вони характеризують ставлення кандидата до виконання обов’язків, пов’язаних із декларуванням та заповненням декларацій доброчесності судді.</w:t>
      </w:r>
    </w:p>
    <w:p w:rsidR="00A6247D" w:rsidRPr="002C7804" w:rsidRDefault="00A6247D"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 xml:space="preserve">Комісія звертає увагу, що від судді як носія публічної влади очікується підвищений рівень уважності, послідовності та сумлінності під час відображення відомостей в офіційних документах. Водночас у діях кандидата встановлено </w:t>
      </w:r>
      <w:r w:rsidRPr="002C7804">
        <w:rPr>
          <w:rFonts w:ascii="Times New Roman" w:hAnsi="Times New Roman" w:cs="Times New Roman"/>
          <w:sz w:val="27"/>
          <w:szCs w:val="27"/>
          <w:lang w:val="uk-UA"/>
        </w:rPr>
        <w:lastRenderedPageBreak/>
        <w:t>випадки застосування підходів, які не узгоджувалися з актуальними роз’ясненнями НАЗК, а також непослідовність у заповненні декларацій доброчесності судді за однакових фактичних обставин.</w:t>
      </w:r>
    </w:p>
    <w:p w:rsidR="00A6247D" w:rsidRPr="002C7804" w:rsidRDefault="00A6247D"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На думку Комісії, викладене свідчить про недостатньо сумлінне ставлення кандидата до виконання обов’язків щодо належного декларування та заповнення декларацій доброчесності судді. З огляду на це, Комісія враховує зазначені обставини під час оцінювання кандидата за показником «сумлінність» критерію доброчесності та професійної етики та знижує його оцінку за цим показником на 15 балів.</w:t>
      </w:r>
    </w:p>
    <w:p w:rsidR="00AF59EA" w:rsidRPr="002C7804" w:rsidRDefault="006E4CAE"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Стосовно ймовірних проявів академічної </w:t>
      </w:r>
      <w:proofErr w:type="spellStart"/>
      <w:r w:rsidRPr="002C7804">
        <w:rPr>
          <w:rFonts w:ascii="Times New Roman" w:eastAsia="Times New Roman" w:hAnsi="Times New Roman" w:cs="Times New Roman"/>
          <w:sz w:val="27"/>
          <w:szCs w:val="27"/>
          <w:lang w:val="uk-UA"/>
        </w:rPr>
        <w:t>недоброчесності</w:t>
      </w:r>
      <w:proofErr w:type="spellEnd"/>
      <w:r w:rsidRPr="002C7804">
        <w:rPr>
          <w:rFonts w:ascii="Times New Roman" w:eastAsia="Times New Roman" w:hAnsi="Times New Roman" w:cs="Times New Roman"/>
          <w:sz w:val="27"/>
          <w:szCs w:val="27"/>
          <w:lang w:val="uk-UA"/>
        </w:rPr>
        <w:t xml:space="preserve"> у вигляді плагіату в дисертації на тему «Позовне провадження у господарському судочинстві» кандидат пояснив</w:t>
      </w:r>
      <w:r w:rsidR="000074D6" w:rsidRPr="002C7804">
        <w:rPr>
          <w:rFonts w:ascii="Times New Roman" w:eastAsia="Times New Roman" w:hAnsi="Times New Roman" w:cs="Times New Roman"/>
          <w:sz w:val="27"/>
          <w:szCs w:val="27"/>
          <w:lang w:val="uk-UA"/>
        </w:rPr>
        <w:t xml:space="preserve">, що </w:t>
      </w:r>
      <w:r w:rsidR="000074D6" w:rsidRPr="002C7804">
        <w:rPr>
          <w:rFonts w:ascii="Times New Roman" w:hAnsi="Times New Roman" w:cs="Times New Roman"/>
          <w:sz w:val="27"/>
          <w:szCs w:val="27"/>
          <w:lang w:val="uk-UA"/>
        </w:rPr>
        <w:t xml:space="preserve">значна частина виявлених збігів стосується </w:t>
      </w:r>
      <w:r w:rsidR="009608EE" w:rsidRPr="002C7804">
        <w:rPr>
          <w:rFonts w:ascii="Times New Roman" w:hAnsi="Times New Roman" w:cs="Times New Roman"/>
          <w:sz w:val="27"/>
          <w:szCs w:val="27"/>
          <w:lang w:val="uk-UA"/>
        </w:rPr>
        <w:t>відтворення положень</w:t>
      </w:r>
      <w:r w:rsidR="000074D6" w:rsidRPr="002C7804">
        <w:rPr>
          <w:rFonts w:ascii="Times New Roman" w:hAnsi="Times New Roman" w:cs="Times New Roman"/>
          <w:sz w:val="27"/>
          <w:szCs w:val="27"/>
          <w:lang w:val="uk-UA"/>
        </w:rPr>
        <w:t xml:space="preserve"> чинного законодавства</w:t>
      </w:r>
      <w:r w:rsidR="009608EE" w:rsidRPr="002C7804">
        <w:rPr>
          <w:rFonts w:ascii="Times New Roman" w:hAnsi="Times New Roman" w:cs="Times New Roman"/>
          <w:sz w:val="27"/>
          <w:szCs w:val="27"/>
          <w:lang w:val="uk-UA"/>
        </w:rPr>
        <w:t>, зокрема</w:t>
      </w:r>
      <w:r w:rsidR="000074D6" w:rsidRPr="002C7804">
        <w:rPr>
          <w:rFonts w:ascii="Times New Roman" w:hAnsi="Times New Roman" w:cs="Times New Roman"/>
          <w:sz w:val="27"/>
          <w:szCs w:val="27"/>
          <w:lang w:val="uk-UA"/>
        </w:rPr>
        <w:t xml:space="preserve"> Господарського процесуального кодексу України, Цивільного процесуального кодексу України, Кодексу адміністративного судочинства України та інших нормативних актів. </w:t>
      </w:r>
      <w:r w:rsidR="009608EE" w:rsidRPr="002C7804">
        <w:rPr>
          <w:rFonts w:ascii="Times New Roman" w:hAnsi="Times New Roman" w:cs="Times New Roman"/>
          <w:sz w:val="27"/>
          <w:szCs w:val="27"/>
          <w:lang w:val="uk-UA"/>
        </w:rPr>
        <w:t>На думку кандидата, у</w:t>
      </w:r>
      <w:r w:rsidR="000074D6" w:rsidRPr="002C7804">
        <w:rPr>
          <w:rFonts w:ascii="Times New Roman" w:hAnsi="Times New Roman" w:cs="Times New Roman"/>
          <w:sz w:val="27"/>
          <w:szCs w:val="27"/>
          <w:lang w:val="uk-UA"/>
        </w:rPr>
        <w:t xml:space="preserve"> науково-правових дослідженнях, предметом яких є процесуальне законодавство, відтворення законодавчих формулювань є допустимим </w:t>
      </w:r>
      <w:r w:rsidR="009608EE" w:rsidRPr="002C7804">
        <w:rPr>
          <w:rFonts w:ascii="Times New Roman" w:hAnsi="Times New Roman" w:cs="Times New Roman"/>
          <w:sz w:val="27"/>
          <w:szCs w:val="27"/>
          <w:lang w:val="uk-UA"/>
        </w:rPr>
        <w:t>та</w:t>
      </w:r>
      <w:r w:rsidR="000074D6" w:rsidRPr="002C7804">
        <w:rPr>
          <w:rFonts w:ascii="Times New Roman" w:hAnsi="Times New Roman" w:cs="Times New Roman"/>
          <w:sz w:val="27"/>
          <w:szCs w:val="27"/>
          <w:lang w:val="uk-UA"/>
        </w:rPr>
        <w:t xml:space="preserve"> методологічно необхідним.</w:t>
      </w:r>
    </w:p>
    <w:p w:rsidR="006E4CAE" w:rsidRPr="002C7804" w:rsidRDefault="00A95C9B"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К</w:t>
      </w:r>
      <w:r w:rsidR="009608EE" w:rsidRPr="002C7804">
        <w:rPr>
          <w:rFonts w:ascii="Times New Roman" w:hAnsi="Times New Roman" w:cs="Times New Roman"/>
          <w:sz w:val="27"/>
          <w:szCs w:val="27"/>
          <w:lang w:val="uk-UA"/>
        </w:rPr>
        <w:t>андидат</w:t>
      </w:r>
      <w:r w:rsidRPr="002C7804">
        <w:rPr>
          <w:rFonts w:ascii="Times New Roman" w:hAnsi="Times New Roman" w:cs="Times New Roman"/>
          <w:sz w:val="27"/>
          <w:szCs w:val="27"/>
          <w:lang w:val="uk-UA"/>
        </w:rPr>
        <w:t xml:space="preserve"> також</w:t>
      </w:r>
      <w:r w:rsidR="009608EE" w:rsidRPr="002C7804">
        <w:rPr>
          <w:rFonts w:ascii="Times New Roman" w:hAnsi="Times New Roman" w:cs="Times New Roman"/>
          <w:sz w:val="27"/>
          <w:szCs w:val="27"/>
          <w:lang w:val="uk-UA"/>
        </w:rPr>
        <w:t xml:space="preserve"> зазначив, що</w:t>
      </w:r>
      <w:r w:rsidR="00AF59EA" w:rsidRPr="002C7804">
        <w:rPr>
          <w:rFonts w:ascii="Times New Roman" w:hAnsi="Times New Roman" w:cs="Times New Roman"/>
          <w:sz w:val="27"/>
          <w:szCs w:val="27"/>
          <w:lang w:val="uk-UA"/>
        </w:rPr>
        <w:t xml:space="preserve"> норми законодавства є загальнодоступними </w:t>
      </w:r>
      <w:r w:rsidRPr="002C7804">
        <w:rPr>
          <w:rFonts w:ascii="Times New Roman" w:hAnsi="Times New Roman" w:cs="Times New Roman"/>
          <w:sz w:val="27"/>
          <w:szCs w:val="27"/>
          <w:lang w:val="uk-UA"/>
        </w:rPr>
        <w:t>офіційними</w:t>
      </w:r>
      <w:r w:rsidR="00AF59EA" w:rsidRPr="002C7804">
        <w:rPr>
          <w:rFonts w:ascii="Times New Roman" w:hAnsi="Times New Roman" w:cs="Times New Roman"/>
          <w:sz w:val="27"/>
          <w:szCs w:val="27"/>
          <w:lang w:val="uk-UA"/>
        </w:rPr>
        <w:t xml:space="preserve"> текстами, що не</w:t>
      </w:r>
      <w:r w:rsidRPr="002C7804">
        <w:rPr>
          <w:rFonts w:ascii="Times New Roman" w:hAnsi="Times New Roman" w:cs="Times New Roman"/>
          <w:sz w:val="27"/>
          <w:szCs w:val="27"/>
          <w:lang w:val="uk-UA"/>
        </w:rPr>
        <w:t xml:space="preserve"> належать до</w:t>
      </w:r>
      <w:r w:rsidR="00AF59EA" w:rsidRPr="002C7804">
        <w:rPr>
          <w:rFonts w:ascii="Times New Roman" w:hAnsi="Times New Roman" w:cs="Times New Roman"/>
          <w:sz w:val="27"/>
          <w:szCs w:val="27"/>
          <w:lang w:val="uk-UA"/>
        </w:rPr>
        <w:t xml:space="preserve"> об’єкт</w:t>
      </w:r>
      <w:r w:rsidRPr="002C7804">
        <w:rPr>
          <w:rFonts w:ascii="Times New Roman" w:hAnsi="Times New Roman" w:cs="Times New Roman"/>
          <w:sz w:val="27"/>
          <w:szCs w:val="27"/>
          <w:lang w:val="uk-UA"/>
        </w:rPr>
        <w:t>ів</w:t>
      </w:r>
      <w:r w:rsidR="00AF59EA" w:rsidRPr="002C7804">
        <w:rPr>
          <w:rFonts w:ascii="Times New Roman" w:hAnsi="Times New Roman" w:cs="Times New Roman"/>
          <w:sz w:val="27"/>
          <w:szCs w:val="27"/>
          <w:lang w:val="uk-UA"/>
        </w:rPr>
        <w:t xml:space="preserve"> авторського права у розумінні Закону України «Про авторське право і суміжні права». </w:t>
      </w:r>
      <w:r w:rsidRPr="002C7804">
        <w:rPr>
          <w:rFonts w:ascii="Times New Roman" w:hAnsi="Times New Roman" w:cs="Times New Roman"/>
          <w:sz w:val="27"/>
          <w:szCs w:val="27"/>
          <w:lang w:val="uk-UA"/>
        </w:rPr>
        <w:t>У зв’язку з цим</w:t>
      </w:r>
      <w:r w:rsidR="00AF59EA" w:rsidRPr="002C7804">
        <w:rPr>
          <w:rFonts w:ascii="Times New Roman" w:hAnsi="Times New Roman" w:cs="Times New Roman"/>
          <w:sz w:val="27"/>
          <w:szCs w:val="27"/>
          <w:lang w:val="uk-UA"/>
        </w:rPr>
        <w:t xml:space="preserve">, збіги між </w:t>
      </w:r>
      <w:r w:rsidRPr="002C7804">
        <w:rPr>
          <w:rFonts w:ascii="Times New Roman" w:hAnsi="Times New Roman" w:cs="Times New Roman"/>
          <w:sz w:val="27"/>
          <w:szCs w:val="27"/>
          <w:lang w:val="uk-UA"/>
        </w:rPr>
        <w:t>текстом дисертації</w:t>
      </w:r>
      <w:r w:rsidR="00AF59EA" w:rsidRPr="002C7804">
        <w:rPr>
          <w:rFonts w:ascii="Times New Roman" w:hAnsi="Times New Roman" w:cs="Times New Roman"/>
          <w:sz w:val="27"/>
          <w:szCs w:val="27"/>
          <w:lang w:val="uk-UA"/>
        </w:rPr>
        <w:t xml:space="preserve"> та нормами закону не можуть </w:t>
      </w:r>
      <w:r w:rsidRPr="002C7804">
        <w:rPr>
          <w:rFonts w:ascii="Times New Roman" w:hAnsi="Times New Roman" w:cs="Times New Roman"/>
          <w:sz w:val="27"/>
          <w:szCs w:val="27"/>
          <w:lang w:val="uk-UA"/>
        </w:rPr>
        <w:t>розцінюватись</w:t>
      </w:r>
      <w:r w:rsidR="00AF59EA" w:rsidRPr="002C7804">
        <w:rPr>
          <w:rFonts w:ascii="Times New Roman" w:hAnsi="Times New Roman" w:cs="Times New Roman"/>
          <w:sz w:val="27"/>
          <w:szCs w:val="27"/>
          <w:lang w:val="uk-UA"/>
        </w:rPr>
        <w:t xml:space="preserve"> як плагіат незалежно від </w:t>
      </w:r>
      <w:r w:rsidRPr="002C7804">
        <w:rPr>
          <w:rFonts w:ascii="Times New Roman" w:hAnsi="Times New Roman" w:cs="Times New Roman"/>
          <w:sz w:val="27"/>
          <w:szCs w:val="27"/>
          <w:lang w:val="uk-UA"/>
        </w:rPr>
        <w:t>способу оформлення посилань на відповідні нормативні акти</w:t>
      </w:r>
      <w:r w:rsidR="00AF59EA" w:rsidRPr="002C7804">
        <w:rPr>
          <w:rFonts w:ascii="Times New Roman" w:hAnsi="Times New Roman" w:cs="Times New Roman"/>
          <w:sz w:val="27"/>
          <w:szCs w:val="27"/>
          <w:lang w:val="uk-UA"/>
        </w:rPr>
        <w:t>.</w:t>
      </w:r>
    </w:p>
    <w:p w:rsidR="009608EE" w:rsidRPr="002C7804" w:rsidRDefault="009608EE"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 xml:space="preserve">За поясненнями кандидата, частина виявлених </w:t>
      </w:r>
      <w:r w:rsidR="00BD2101" w:rsidRPr="002C7804">
        <w:rPr>
          <w:rFonts w:ascii="Times New Roman" w:hAnsi="Times New Roman" w:cs="Times New Roman"/>
          <w:sz w:val="27"/>
          <w:szCs w:val="27"/>
          <w:lang w:val="uk-UA"/>
        </w:rPr>
        <w:t xml:space="preserve">текстових </w:t>
      </w:r>
      <w:r w:rsidRPr="002C7804">
        <w:rPr>
          <w:rFonts w:ascii="Times New Roman" w:hAnsi="Times New Roman" w:cs="Times New Roman"/>
          <w:sz w:val="27"/>
          <w:szCs w:val="27"/>
          <w:lang w:val="uk-UA"/>
        </w:rPr>
        <w:t>збігів стосується не з</w:t>
      </w:r>
      <w:r w:rsidR="00BD2101" w:rsidRPr="002C7804">
        <w:rPr>
          <w:rFonts w:ascii="Times New Roman" w:hAnsi="Times New Roman" w:cs="Times New Roman"/>
          <w:sz w:val="27"/>
          <w:szCs w:val="27"/>
          <w:lang w:val="uk-UA"/>
        </w:rPr>
        <w:t>апозичень із</w:t>
      </w:r>
      <w:r w:rsidRPr="002C7804">
        <w:rPr>
          <w:rFonts w:ascii="Times New Roman" w:hAnsi="Times New Roman" w:cs="Times New Roman"/>
          <w:sz w:val="27"/>
          <w:szCs w:val="27"/>
          <w:lang w:val="uk-UA"/>
        </w:rPr>
        <w:t xml:space="preserve"> чужи</w:t>
      </w:r>
      <w:r w:rsidR="00BD2101" w:rsidRPr="002C7804">
        <w:rPr>
          <w:rFonts w:ascii="Times New Roman" w:hAnsi="Times New Roman" w:cs="Times New Roman"/>
          <w:sz w:val="27"/>
          <w:szCs w:val="27"/>
          <w:lang w:val="uk-UA"/>
        </w:rPr>
        <w:t>х</w:t>
      </w:r>
      <w:r w:rsidRPr="002C7804">
        <w:rPr>
          <w:rFonts w:ascii="Times New Roman" w:hAnsi="Times New Roman" w:cs="Times New Roman"/>
          <w:sz w:val="27"/>
          <w:szCs w:val="27"/>
          <w:lang w:val="uk-UA"/>
        </w:rPr>
        <w:t xml:space="preserve"> наукови</w:t>
      </w:r>
      <w:r w:rsidR="00BD2101" w:rsidRPr="002C7804">
        <w:rPr>
          <w:rFonts w:ascii="Times New Roman" w:hAnsi="Times New Roman" w:cs="Times New Roman"/>
          <w:sz w:val="27"/>
          <w:szCs w:val="27"/>
          <w:lang w:val="uk-UA"/>
        </w:rPr>
        <w:t>х</w:t>
      </w:r>
      <w:r w:rsidRPr="002C7804">
        <w:rPr>
          <w:rFonts w:ascii="Times New Roman" w:hAnsi="Times New Roman" w:cs="Times New Roman"/>
          <w:sz w:val="27"/>
          <w:szCs w:val="27"/>
          <w:lang w:val="uk-UA"/>
        </w:rPr>
        <w:t xml:space="preserve"> </w:t>
      </w:r>
      <w:r w:rsidR="00BD2101" w:rsidRPr="002C7804">
        <w:rPr>
          <w:rFonts w:ascii="Times New Roman" w:hAnsi="Times New Roman" w:cs="Times New Roman"/>
          <w:sz w:val="27"/>
          <w:szCs w:val="27"/>
          <w:lang w:val="uk-UA"/>
        </w:rPr>
        <w:t>праць</w:t>
      </w:r>
      <w:r w:rsidRPr="002C7804">
        <w:rPr>
          <w:rFonts w:ascii="Times New Roman" w:hAnsi="Times New Roman" w:cs="Times New Roman"/>
          <w:sz w:val="27"/>
          <w:szCs w:val="27"/>
          <w:lang w:val="uk-UA"/>
        </w:rPr>
        <w:t xml:space="preserve">, а </w:t>
      </w:r>
      <w:r w:rsidR="00BD2101" w:rsidRPr="002C7804">
        <w:rPr>
          <w:rFonts w:ascii="Times New Roman" w:hAnsi="Times New Roman" w:cs="Times New Roman"/>
          <w:sz w:val="27"/>
          <w:szCs w:val="27"/>
          <w:lang w:val="uk-UA"/>
        </w:rPr>
        <w:t>відтворення фрагментів його</w:t>
      </w:r>
      <w:r w:rsidRPr="002C7804">
        <w:rPr>
          <w:rFonts w:ascii="Times New Roman" w:hAnsi="Times New Roman" w:cs="Times New Roman"/>
          <w:sz w:val="27"/>
          <w:szCs w:val="27"/>
          <w:lang w:val="uk-UA"/>
        </w:rPr>
        <w:t xml:space="preserve"> власни</w:t>
      </w:r>
      <w:r w:rsidR="00BD2101" w:rsidRPr="002C7804">
        <w:rPr>
          <w:rFonts w:ascii="Times New Roman" w:hAnsi="Times New Roman" w:cs="Times New Roman"/>
          <w:sz w:val="27"/>
          <w:szCs w:val="27"/>
          <w:lang w:val="uk-UA"/>
        </w:rPr>
        <w:t>х наукових</w:t>
      </w:r>
      <w:r w:rsidRPr="002C7804">
        <w:rPr>
          <w:rFonts w:ascii="Times New Roman" w:hAnsi="Times New Roman" w:cs="Times New Roman"/>
          <w:sz w:val="27"/>
          <w:szCs w:val="27"/>
          <w:lang w:val="uk-UA"/>
        </w:rPr>
        <w:t xml:space="preserve"> публікаці</w:t>
      </w:r>
      <w:r w:rsidR="00BD2101" w:rsidRPr="002C7804">
        <w:rPr>
          <w:rFonts w:ascii="Times New Roman" w:hAnsi="Times New Roman" w:cs="Times New Roman"/>
          <w:sz w:val="27"/>
          <w:szCs w:val="27"/>
          <w:lang w:val="uk-UA"/>
        </w:rPr>
        <w:t>й</w:t>
      </w:r>
      <w:r w:rsidRPr="002C7804">
        <w:rPr>
          <w:rFonts w:ascii="Times New Roman" w:hAnsi="Times New Roman" w:cs="Times New Roman"/>
          <w:sz w:val="27"/>
          <w:szCs w:val="27"/>
          <w:lang w:val="uk-UA"/>
        </w:rPr>
        <w:t xml:space="preserve">. Статті, які </w:t>
      </w:r>
      <w:r w:rsidR="00FA0243" w:rsidRPr="002C7804">
        <w:rPr>
          <w:rFonts w:ascii="Times New Roman" w:hAnsi="Times New Roman" w:cs="Times New Roman"/>
          <w:sz w:val="27"/>
          <w:szCs w:val="27"/>
          <w:lang w:val="uk-UA"/>
        </w:rPr>
        <w:t>стали</w:t>
      </w:r>
      <w:r w:rsidRPr="002C7804">
        <w:rPr>
          <w:rFonts w:ascii="Times New Roman" w:hAnsi="Times New Roman" w:cs="Times New Roman"/>
          <w:sz w:val="27"/>
          <w:szCs w:val="27"/>
          <w:lang w:val="uk-UA"/>
        </w:rPr>
        <w:t xml:space="preserve"> науков</w:t>
      </w:r>
      <w:r w:rsidR="00FA0243" w:rsidRPr="002C7804">
        <w:rPr>
          <w:rFonts w:ascii="Times New Roman" w:hAnsi="Times New Roman" w:cs="Times New Roman"/>
          <w:sz w:val="27"/>
          <w:szCs w:val="27"/>
          <w:lang w:val="uk-UA"/>
        </w:rPr>
        <w:t>ою</w:t>
      </w:r>
      <w:r w:rsidRPr="002C7804">
        <w:rPr>
          <w:rFonts w:ascii="Times New Roman" w:hAnsi="Times New Roman" w:cs="Times New Roman"/>
          <w:sz w:val="27"/>
          <w:szCs w:val="27"/>
          <w:lang w:val="uk-UA"/>
        </w:rPr>
        <w:t xml:space="preserve"> основ</w:t>
      </w:r>
      <w:r w:rsidR="00FA0243" w:rsidRPr="002C7804">
        <w:rPr>
          <w:rFonts w:ascii="Times New Roman" w:hAnsi="Times New Roman" w:cs="Times New Roman"/>
          <w:sz w:val="27"/>
          <w:szCs w:val="27"/>
          <w:lang w:val="uk-UA"/>
        </w:rPr>
        <w:t>ою</w:t>
      </w:r>
      <w:r w:rsidRPr="002C7804">
        <w:rPr>
          <w:rFonts w:ascii="Times New Roman" w:hAnsi="Times New Roman" w:cs="Times New Roman"/>
          <w:sz w:val="27"/>
          <w:szCs w:val="27"/>
          <w:lang w:val="uk-UA"/>
        </w:rPr>
        <w:t xml:space="preserve"> дисертаці</w:t>
      </w:r>
      <w:r w:rsidR="00FA0243" w:rsidRPr="002C7804">
        <w:rPr>
          <w:rFonts w:ascii="Times New Roman" w:hAnsi="Times New Roman" w:cs="Times New Roman"/>
          <w:sz w:val="27"/>
          <w:szCs w:val="27"/>
          <w:lang w:val="uk-UA"/>
        </w:rPr>
        <w:t>йного дослідження</w:t>
      </w:r>
      <w:r w:rsidRPr="002C7804">
        <w:rPr>
          <w:rFonts w:ascii="Times New Roman" w:hAnsi="Times New Roman" w:cs="Times New Roman"/>
          <w:sz w:val="27"/>
          <w:szCs w:val="27"/>
          <w:lang w:val="uk-UA"/>
        </w:rPr>
        <w:t xml:space="preserve">, є авторськими публікаціями </w:t>
      </w:r>
      <w:r w:rsidR="00FA0243" w:rsidRPr="002C7804">
        <w:rPr>
          <w:rFonts w:ascii="Times New Roman" w:hAnsi="Times New Roman" w:cs="Times New Roman"/>
          <w:sz w:val="27"/>
          <w:szCs w:val="27"/>
          <w:lang w:val="uk-UA"/>
        </w:rPr>
        <w:t>кандидата та зазначені у переліку наукових праць</w:t>
      </w:r>
      <w:r w:rsidRPr="002C7804">
        <w:rPr>
          <w:rFonts w:ascii="Times New Roman" w:hAnsi="Times New Roman" w:cs="Times New Roman"/>
          <w:sz w:val="27"/>
          <w:szCs w:val="27"/>
          <w:lang w:val="uk-UA"/>
        </w:rPr>
        <w:t>, наведено</w:t>
      </w:r>
      <w:r w:rsidR="00FA0243" w:rsidRPr="002C7804">
        <w:rPr>
          <w:rFonts w:ascii="Times New Roman" w:hAnsi="Times New Roman" w:cs="Times New Roman"/>
          <w:sz w:val="27"/>
          <w:szCs w:val="27"/>
          <w:lang w:val="uk-UA"/>
        </w:rPr>
        <w:t>му</w:t>
      </w:r>
      <w:r w:rsidRPr="002C7804">
        <w:rPr>
          <w:rFonts w:ascii="Times New Roman" w:hAnsi="Times New Roman" w:cs="Times New Roman"/>
          <w:sz w:val="27"/>
          <w:szCs w:val="27"/>
          <w:lang w:val="uk-UA"/>
        </w:rPr>
        <w:t xml:space="preserve"> </w:t>
      </w:r>
      <w:r w:rsidR="00FA0243" w:rsidRPr="002C7804">
        <w:rPr>
          <w:rFonts w:ascii="Times New Roman" w:hAnsi="Times New Roman" w:cs="Times New Roman"/>
          <w:sz w:val="27"/>
          <w:szCs w:val="27"/>
          <w:lang w:val="uk-UA"/>
        </w:rPr>
        <w:t>в</w:t>
      </w:r>
      <w:r w:rsidRPr="002C7804">
        <w:rPr>
          <w:rFonts w:ascii="Times New Roman" w:hAnsi="Times New Roman" w:cs="Times New Roman"/>
          <w:sz w:val="27"/>
          <w:szCs w:val="27"/>
          <w:lang w:val="uk-UA"/>
        </w:rPr>
        <w:t xml:space="preserve"> дисертації. Включення до дисертації </w:t>
      </w:r>
      <w:r w:rsidR="00FA0243" w:rsidRPr="002C7804">
        <w:rPr>
          <w:rFonts w:ascii="Times New Roman" w:hAnsi="Times New Roman" w:cs="Times New Roman"/>
          <w:sz w:val="27"/>
          <w:szCs w:val="27"/>
          <w:lang w:val="uk-UA"/>
        </w:rPr>
        <w:t>раніше опублікованих власних досліджень, на думку кандидата, відповідає</w:t>
      </w:r>
      <w:r w:rsidRPr="002C7804">
        <w:rPr>
          <w:rFonts w:ascii="Times New Roman" w:hAnsi="Times New Roman" w:cs="Times New Roman"/>
          <w:sz w:val="27"/>
          <w:szCs w:val="27"/>
          <w:lang w:val="uk-UA"/>
        </w:rPr>
        <w:t xml:space="preserve"> устален</w:t>
      </w:r>
      <w:r w:rsidR="00FA0243" w:rsidRPr="002C7804">
        <w:rPr>
          <w:rFonts w:ascii="Times New Roman" w:hAnsi="Times New Roman" w:cs="Times New Roman"/>
          <w:sz w:val="27"/>
          <w:szCs w:val="27"/>
          <w:lang w:val="uk-UA"/>
        </w:rPr>
        <w:t>ій</w:t>
      </w:r>
      <w:r w:rsidRPr="002C7804">
        <w:rPr>
          <w:rFonts w:ascii="Times New Roman" w:hAnsi="Times New Roman" w:cs="Times New Roman"/>
          <w:sz w:val="27"/>
          <w:szCs w:val="27"/>
          <w:lang w:val="uk-UA"/>
        </w:rPr>
        <w:t xml:space="preserve"> академічн</w:t>
      </w:r>
      <w:r w:rsidR="00FA0243" w:rsidRPr="002C7804">
        <w:rPr>
          <w:rFonts w:ascii="Times New Roman" w:hAnsi="Times New Roman" w:cs="Times New Roman"/>
          <w:sz w:val="27"/>
          <w:szCs w:val="27"/>
          <w:lang w:val="uk-UA"/>
        </w:rPr>
        <w:t>ій</w:t>
      </w:r>
      <w:r w:rsidRPr="002C7804">
        <w:rPr>
          <w:rFonts w:ascii="Times New Roman" w:hAnsi="Times New Roman" w:cs="Times New Roman"/>
          <w:sz w:val="27"/>
          <w:szCs w:val="27"/>
          <w:lang w:val="uk-UA"/>
        </w:rPr>
        <w:t xml:space="preserve"> практи</w:t>
      </w:r>
      <w:r w:rsidR="00FA0243" w:rsidRPr="002C7804">
        <w:rPr>
          <w:rFonts w:ascii="Times New Roman" w:hAnsi="Times New Roman" w:cs="Times New Roman"/>
          <w:sz w:val="27"/>
          <w:szCs w:val="27"/>
          <w:lang w:val="uk-UA"/>
        </w:rPr>
        <w:t>ці та вимогам порядку</w:t>
      </w:r>
      <w:r w:rsidRPr="002C7804">
        <w:rPr>
          <w:rFonts w:ascii="Times New Roman" w:hAnsi="Times New Roman" w:cs="Times New Roman"/>
          <w:sz w:val="27"/>
          <w:szCs w:val="27"/>
          <w:lang w:val="uk-UA"/>
        </w:rPr>
        <w:t xml:space="preserve"> присудження наукових ступенів.</w:t>
      </w:r>
    </w:p>
    <w:p w:rsidR="00575295" w:rsidRPr="002C7804" w:rsidRDefault="00575295"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Кандидат повідомив, що частина виявлених текстових збігів може пояснюватись використанням різними авторами одного й того самого першоджерела – нормативних актів. На його думку, у таких випадках схожість окремих формулювань є об’єктивним наслідком аналізу однакових законодавчих положень і сама по собі не свідчить про запозичення результатів чужої наукової праці.</w:t>
      </w:r>
    </w:p>
    <w:p w:rsidR="00575295" w:rsidRPr="002C7804" w:rsidRDefault="00575295"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Крім того, кандидат зауважив, що в окремих випадках могли мати місце недоліки оформлення наукового тексту</w:t>
      </w:r>
      <w:r w:rsidR="00F029A4" w:rsidRPr="002C7804">
        <w:rPr>
          <w:rFonts w:ascii="Times New Roman" w:eastAsia="Times New Roman" w:hAnsi="Times New Roman" w:cs="Times New Roman"/>
          <w:sz w:val="27"/>
          <w:szCs w:val="27"/>
          <w:lang w:val="uk-UA"/>
        </w:rPr>
        <w:t xml:space="preserve">, зокрема відсутність належного посилання на джерело. Водночас він вважає, що такі недоліки мають технічний характер та не свідчать про умисне привласнення результатів чужої інтелектуальної діяльності чи інші прояви академічної </w:t>
      </w:r>
      <w:proofErr w:type="spellStart"/>
      <w:r w:rsidR="00F029A4" w:rsidRPr="002C7804">
        <w:rPr>
          <w:rFonts w:ascii="Times New Roman" w:eastAsia="Times New Roman" w:hAnsi="Times New Roman" w:cs="Times New Roman"/>
          <w:sz w:val="27"/>
          <w:szCs w:val="27"/>
          <w:lang w:val="uk-UA"/>
        </w:rPr>
        <w:t>недоброчесності</w:t>
      </w:r>
      <w:proofErr w:type="spellEnd"/>
      <w:r w:rsidR="00F029A4" w:rsidRPr="002C7804">
        <w:rPr>
          <w:rFonts w:ascii="Times New Roman" w:eastAsia="Times New Roman" w:hAnsi="Times New Roman" w:cs="Times New Roman"/>
          <w:sz w:val="27"/>
          <w:szCs w:val="27"/>
          <w:lang w:val="uk-UA"/>
        </w:rPr>
        <w:t>.</w:t>
      </w:r>
    </w:p>
    <w:p w:rsidR="00F029A4" w:rsidRPr="002C7804" w:rsidRDefault="00F029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Комісія, оцінивши надані кандидатом пояснення, вважає їх достатніми для спростування висловленого ГРД сумніву.</w:t>
      </w:r>
    </w:p>
    <w:p w:rsidR="00E018D0" w:rsidRPr="002C7804" w:rsidRDefault="00E018D0"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Стосовно </w:t>
      </w:r>
      <w:r w:rsidR="00733527" w:rsidRPr="002C7804">
        <w:rPr>
          <w:rFonts w:ascii="Times New Roman" w:eastAsia="Times New Roman" w:hAnsi="Times New Roman" w:cs="Times New Roman"/>
          <w:sz w:val="27"/>
          <w:szCs w:val="27"/>
          <w:lang w:val="uk-UA"/>
        </w:rPr>
        <w:t xml:space="preserve">джерел походження коштів для придбання </w:t>
      </w:r>
      <w:r w:rsidR="00EE2974" w:rsidRPr="002C7804">
        <w:rPr>
          <w:rFonts w:ascii="Times New Roman" w:eastAsia="Times New Roman" w:hAnsi="Times New Roman" w:cs="Times New Roman"/>
          <w:sz w:val="27"/>
          <w:szCs w:val="27"/>
          <w:lang w:val="uk-UA"/>
        </w:rPr>
        <w:t xml:space="preserve">квартири у </w:t>
      </w:r>
      <w:r w:rsidR="00733527" w:rsidRPr="002C7804">
        <w:rPr>
          <w:rFonts w:ascii="Times New Roman" w:eastAsia="Times New Roman" w:hAnsi="Times New Roman" w:cs="Times New Roman"/>
          <w:sz w:val="27"/>
          <w:szCs w:val="27"/>
          <w:lang w:val="uk-UA"/>
        </w:rPr>
        <w:t>смт Гаспра кандидат пояснив таке.</w:t>
      </w:r>
    </w:p>
    <w:p w:rsidR="00753545" w:rsidRPr="002C7804" w:rsidRDefault="00BB6937"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Грош</w:t>
      </w:r>
      <w:r w:rsidR="00CC08EF" w:rsidRPr="002C7804">
        <w:rPr>
          <w:rFonts w:ascii="Times New Roman" w:eastAsia="Times New Roman" w:hAnsi="Times New Roman" w:cs="Times New Roman"/>
          <w:sz w:val="27"/>
          <w:szCs w:val="27"/>
          <w:lang w:val="uk-UA"/>
        </w:rPr>
        <w:t>ові кошти в сумі 40 000 </w:t>
      </w:r>
      <w:proofErr w:type="spellStart"/>
      <w:r w:rsidR="00CC08EF" w:rsidRPr="002C7804">
        <w:rPr>
          <w:rFonts w:ascii="Times New Roman" w:eastAsia="Times New Roman" w:hAnsi="Times New Roman" w:cs="Times New Roman"/>
          <w:sz w:val="27"/>
          <w:szCs w:val="27"/>
          <w:lang w:val="uk-UA"/>
        </w:rPr>
        <w:t>дол</w:t>
      </w:r>
      <w:proofErr w:type="spellEnd"/>
      <w:r w:rsidR="00CC08EF" w:rsidRPr="002C7804">
        <w:rPr>
          <w:rFonts w:ascii="Times New Roman" w:eastAsia="Times New Roman" w:hAnsi="Times New Roman" w:cs="Times New Roman"/>
          <w:sz w:val="27"/>
          <w:szCs w:val="27"/>
          <w:lang w:val="uk-UA"/>
        </w:rPr>
        <w:t>. США</w:t>
      </w:r>
      <w:r w:rsidRPr="002C7804">
        <w:rPr>
          <w:rFonts w:ascii="Times New Roman" w:eastAsia="Times New Roman" w:hAnsi="Times New Roman" w:cs="Times New Roman"/>
          <w:sz w:val="27"/>
          <w:szCs w:val="27"/>
          <w:lang w:val="uk-UA"/>
        </w:rPr>
        <w:t xml:space="preserve"> для придбання </w:t>
      </w:r>
      <w:r w:rsidR="00234557" w:rsidRPr="002C7804">
        <w:rPr>
          <w:rFonts w:ascii="Times New Roman" w:eastAsia="Times New Roman" w:hAnsi="Times New Roman" w:cs="Times New Roman"/>
          <w:sz w:val="27"/>
          <w:szCs w:val="27"/>
          <w:lang w:val="uk-UA"/>
        </w:rPr>
        <w:t>в</w:t>
      </w:r>
      <w:r w:rsidRPr="002C7804">
        <w:rPr>
          <w:rFonts w:ascii="Times New Roman" w:eastAsia="Times New Roman" w:hAnsi="Times New Roman" w:cs="Times New Roman"/>
          <w:sz w:val="27"/>
          <w:szCs w:val="27"/>
          <w:lang w:val="uk-UA"/>
        </w:rPr>
        <w:t xml:space="preserve">казаної квартири </w:t>
      </w:r>
      <w:r w:rsidR="00744488" w:rsidRPr="002C7804">
        <w:rPr>
          <w:rFonts w:ascii="Times New Roman" w:eastAsia="Times New Roman" w:hAnsi="Times New Roman" w:cs="Times New Roman"/>
          <w:sz w:val="27"/>
          <w:szCs w:val="27"/>
          <w:lang w:val="uk-UA"/>
        </w:rPr>
        <w:t xml:space="preserve">йому позичила старша сестра. </w:t>
      </w:r>
      <w:r w:rsidR="00234557" w:rsidRPr="002C7804">
        <w:rPr>
          <w:rFonts w:ascii="Times New Roman" w:eastAsia="Times New Roman" w:hAnsi="Times New Roman" w:cs="Times New Roman"/>
          <w:sz w:val="27"/>
          <w:szCs w:val="27"/>
          <w:lang w:val="uk-UA"/>
        </w:rPr>
        <w:t>Кандидат зазначив, що і</w:t>
      </w:r>
      <w:r w:rsidR="00744488" w:rsidRPr="002C7804">
        <w:rPr>
          <w:rFonts w:ascii="Times New Roman" w:eastAsia="Times New Roman" w:hAnsi="Times New Roman" w:cs="Times New Roman"/>
          <w:sz w:val="27"/>
          <w:szCs w:val="27"/>
          <w:lang w:val="uk-UA"/>
        </w:rPr>
        <w:t xml:space="preserve">нформація про розмір </w:t>
      </w:r>
      <w:r w:rsidR="00234557" w:rsidRPr="002C7804">
        <w:rPr>
          <w:rFonts w:ascii="Times New Roman" w:eastAsia="Times New Roman" w:hAnsi="Times New Roman" w:cs="Times New Roman"/>
          <w:sz w:val="27"/>
          <w:szCs w:val="27"/>
          <w:lang w:val="uk-UA"/>
        </w:rPr>
        <w:t>її</w:t>
      </w:r>
      <w:r w:rsidR="00744488" w:rsidRPr="002C7804">
        <w:rPr>
          <w:rFonts w:ascii="Times New Roman" w:eastAsia="Times New Roman" w:hAnsi="Times New Roman" w:cs="Times New Roman"/>
          <w:sz w:val="27"/>
          <w:szCs w:val="27"/>
          <w:lang w:val="uk-UA"/>
        </w:rPr>
        <w:t xml:space="preserve"> доходів, надана Державною податковою службою</w:t>
      </w:r>
      <w:r w:rsidR="00234557" w:rsidRPr="002C7804">
        <w:rPr>
          <w:rFonts w:ascii="Times New Roman" w:eastAsia="Times New Roman" w:hAnsi="Times New Roman" w:cs="Times New Roman"/>
          <w:sz w:val="27"/>
          <w:szCs w:val="27"/>
          <w:lang w:val="uk-UA"/>
        </w:rPr>
        <w:t xml:space="preserve"> України</w:t>
      </w:r>
      <w:r w:rsidR="00744488" w:rsidRPr="002C7804">
        <w:rPr>
          <w:rFonts w:ascii="Times New Roman" w:eastAsia="Times New Roman" w:hAnsi="Times New Roman" w:cs="Times New Roman"/>
          <w:sz w:val="27"/>
          <w:szCs w:val="27"/>
          <w:lang w:val="uk-UA"/>
        </w:rPr>
        <w:t xml:space="preserve">, не відображає </w:t>
      </w:r>
      <w:r w:rsidR="00234557" w:rsidRPr="002C7804">
        <w:rPr>
          <w:rFonts w:ascii="Times New Roman" w:eastAsia="Times New Roman" w:hAnsi="Times New Roman" w:cs="Times New Roman"/>
          <w:sz w:val="27"/>
          <w:szCs w:val="27"/>
          <w:lang w:val="uk-UA"/>
        </w:rPr>
        <w:lastRenderedPageBreak/>
        <w:t>в</w:t>
      </w:r>
      <w:r w:rsidR="00744488" w:rsidRPr="002C7804">
        <w:rPr>
          <w:rFonts w:ascii="Times New Roman" w:eastAsia="Times New Roman" w:hAnsi="Times New Roman" w:cs="Times New Roman"/>
          <w:sz w:val="27"/>
          <w:szCs w:val="27"/>
          <w:lang w:val="uk-UA"/>
        </w:rPr>
        <w:t xml:space="preserve">сіх доходів, отриманих нею </w:t>
      </w:r>
      <w:r w:rsidR="00234557" w:rsidRPr="002C7804">
        <w:rPr>
          <w:rFonts w:ascii="Times New Roman" w:eastAsia="Times New Roman" w:hAnsi="Times New Roman" w:cs="Times New Roman"/>
          <w:sz w:val="27"/>
          <w:szCs w:val="27"/>
          <w:lang w:val="uk-UA"/>
        </w:rPr>
        <w:t xml:space="preserve">протягом трудової діяльності, </w:t>
      </w:r>
      <w:r w:rsidR="00744488" w:rsidRPr="002C7804">
        <w:rPr>
          <w:rFonts w:ascii="Times New Roman" w:eastAsia="Times New Roman" w:hAnsi="Times New Roman" w:cs="Times New Roman"/>
          <w:sz w:val="27"/>
          <w:szCs w:val="27"/>
          <w:lang w:val="uk-UA"/>
        </w:rPr>
        <w:t>поч</w:t>
      </w:r>
      <w:r w:rsidR="00234557" w:rsidRPr="002C7804">
        <w:rPr>
          <w:rFonts w:ascii="Times New Roman" w:eastAsia="Times New Roman" w:hAnsi="Times New Roman" w:cs="Times New Roman"/>
          <w:sz w:val="27"/>
          <w:szCs w:val="27"/>
          <w:lang w:val="uk-UA"/>
        </w:rPr>
        <w:t>инаючи з</w:t>
      </w:r>
      <w:r w:rsidR="00744488" w:rsidRPr="002C7804">
        <w:rPr>
          <w:rFonts w:ascii="Times New Roman" w:eastAsia="Times New Roman" w:hAnsi="Times New Roman" w:cs="Times New Roman"/>
          <w:sz w:val="27"/>
          <w:szCs w:val="27"/>
          <w:lang w:val="uk-UA"/>
        </w:rPr>
        <w:t xml:space="preserve"> 1990-х років. Зі слів кандидата, </w:t>
      </w:r>
      <w:r w:rsidR="00234557" w:rsidRPr="002C7804">
        <w:rPr>
          <w:rFonts w:ascii="Times New Roman" w:eastAsia="Times New Roman" w:hAnsi="Times New Roman" w:cs="Times New Roman"/>
          <w:sz w:val="27"/>
          <w:szCs w:val="27"/>
          <w:lang w:val="uk-UA"/>
        </w:rPr>
        <w:t>під час перебування</w:t>
      </w:r>
      <w:r w:rsidR="00744488" w:rsidRPr="002C7804">
        <w:rPr>
          <w:rFonts w:ascii="Times New Roman" w:eastAsia="Times New Roman" w:hAnsi="Times New Roman" w:cs="Times New Roman"/>
          <w:sz w:val="27"/>
          <w:szCs w:val="27"/>
          <w:lang w:val="uk-UA"/>
        </w:rPr>
        <w:t xml:space="preserve"> сестр</w:t>
      </w:r>
      <w:r w:rsidR="00234557" w:rsidRPr="002C7804">
        <w:rPr>
          <w:rFonts w:ascii="Times New Roman" w:eastAsia="Times New Roman" w:hAnsi="Times New Roman" w:cs="Times New Roman"/>
          <w:sz w:val="27"/>
          <w:szCs w:val="27"/>
          <w:lang w:val="uk-UA"/>
        </w:rPr>
        <w:t>и у</w:t>
      </w:r>
      <w:r w:rsidR="00744488" w:rsidRPr="002C7804">
        <w:rPr>
          <w:rFonts w:ascii="Times New Roman" w:eastAsia="Times New Roman" w:hAnsi="Times New Roman" w:cs="Times New Roman"/>
          <w:sz w:val="27"/>
          <w:szCs w:val="27"/>
          <w:lang w:val="uk-UA"/>
        </w:rPr>
        <w:t xml:space="preserve"> шлюбі її чоловік займався підприємницькою діяльністю, тому </w:t>
      </w:r>
      <w:r w:rsidR="00234557" w:rsidRPr="002C7804">
        <w:rPr>
          <w:rFonts w:ascii="Times New Roman" w:eastAsia="Times New Roman" w:hAnsi="Times New Roman" w:cs="Times New Roman"/>
          <w:sz w:val="27"/>
          <w:szCs w:val="27"/>
          <w:lang w:val="uk-UA"/>
        </w:rPr>
        <w:t>її</w:t>
      </w:r>
      <w:r w:rsidR="00744488" w:rsidRPr="002C7804">
        <w:rPr>
          <w:rFonts w:ascii="Times New Roman" w:eastAsia="Times New Roman" w:hAnsi="Times New Roman" w:cs="Times New Roman"/>
          <w:sz w:val="27"/>
          <w:szCs w:val="27"/>
          <w:lang w:val="uk-UA"/>
        </w:rPr>
        <w:t xml:space="preserve"> заощадження формувалися не лише з</w:t>
      </w:r>
      <w:r w:rsidR="00234557" w:rsidRPr="002C7804">
        <w:rPr>
          <w:rFonts w:ascii="Times New Roman" w:eastAsia="Times New Roman" w:hAnsi="Times New Roman" w:cs="Times New Roman"/>
          <w:sz w:val="27"/>
          <w:szCs w:val="27"/>
          <w:lang w:val="uk-UA"/>
        </w:rPr>
        <w:t>а рахунок власної</w:t>
      </w:r>
      <w:r w:rsidR="00744488" w:rsidRPr="002C7804">
        <w:rPr>
          <w:rFonts w:ascii="Times New Roman" w:eastAsia="Times New Roman" w:hAnsi="Times New Roman" w:cs="Times New Roman"/>
          <w:sz w:val="27"/>
          <w:szCs w:val="27"/>
          <w:lang w:val="uk-UA"/>
        </w:rPr>
        <w:t xml:space="preserve"> заробітної плати. </w:t>
      </w:r>
      <w:r w:rsidR="00234557" w:rsidRPr="002C7804">
        <w:rPr>
          <w:rFonts w:ascii="Times New Roman" w:eastAsia="Times New Roman" w:hAnsi="Times New Roman" w:cs="Times New Roman"/>
          <w:sz w:val="27"/>
          <w:szCs w:val="27"/>
          <w:lang w:val="uk-UA"/>
        </w:rPr>
        <w:t>Крім того</w:t>
      </w:r>
      <w:r w:rsidR="00744488" w:rsidRPr="002C7804">
        <w:rPr>
          <w:rFonts w:ascii="Times New Roman" w:eastAsia="Times New Roman" w:hAnsi="Times New Roman" w:cs="Times New Roman"/>
          <w:sz w:val="27"/>
          <w:szCs w:val="27"/>
          <w:lang w:val="uk-UA"/>
        </w:rPr>
        <w:t xml:space="preserve">, після смерті матері сестра успадкувала </w:t>
      </w:r>
      <w:r w:rsidR="00234557" w:rsidRPr="002C7804">
        <w:rPr>
          <w:rFonts w:ascii="Times New Roman" w:eastAsia="Times New Roman" w:hAnsi="Times New Roman" w:cs="Times New Roman"/>
          <w:sz w:val="27"/>
          <w:szCs w:val="27"/>
          <w:lang w:val="uk-UA"/>
        </w:rPr>
        <w:t>належний їй</w:t>
      </w:r>
      <w:r w:rsidR="00744488" w:rsidRPr="002C7804">
        <w:rPr>
          <w:rFonts w:ascii="Times New Roman" w:eastAsia="Times New Roman" w:hAnsi="Times New Roman" w:cs="Times New Roman"/>
          <w:sz w:val="27"/>
          <w:szCs w:val="27"/>
          <w:lang w:val="uk-UA"/>
        </w:rPr>
        <w:t xml:space="preserve"> бізнес, </w:t>
      </w:r>
      <w:r w:rsidR="00234557" w:rsidRPr="002C7804">
        <w:rPr>
          <w:rFonts w:ascii="Times New Roman" w:eastAsia="Times New Roman" w:hAnsi="Times New Roman" w:cs="Times New Roman"/>
          <w:sz w:val="27"/>
          <w:szCs w:val="27"/>
          <w:lang w:val="uk-UA"/>
        </w:rPr>
        <w:t>який в подальшому відчужила</w:t>
      </w:r>
      <w:r w:rsidR="00744488" w:rsidRPr="002C7804">
        <w:rPr>
          <w:rFonts w:ascii="Times New Roman" w:eastAsia="Times New Roman" w:hAnsi="Times New Roman" w:cs="Times New Roman"/>
          <w:sz w:val="27"/>
          <w:szCs w:val="27"/>
          <w:lang w:val="uk-UA"/>
        </w:rPr>
        <w:t>.</w:t>
      </w:r>
    </w:p>
    <w:p w:rsidR="00733527" w:rsidRPr="002C7804" w:rsidRDefault="00234557"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За поясненнями кандидата, </w:t>
      </w:r>
      <w:r w:rsidR="00753545" w:rsidRPr="002C7804">
        <w:rPr>
          <w:rFonts w:ascii="Times New Roman" w:eastAsia="Times New Roman" w:hAnsi="Times New Roman" w:cs="Times New Roman"/>
          <w:sz w:val="27"/>
          <w:szCs w:val="27"/>
          <w:lang w:val="uk-UA"/>
        </w:rPr>
        <w:t>отримані</w:t>
      </w:r>
      <w:r w:rsidR="00744488" w:rsidRPr="002C7804">
        <w:rPr>
          <w:rFonts w:ascii="Times New Roman" w:eastAsia="Times New Roman" w:hAnsi="Times New Roman" w:cs="Times New Roman"/>
          <w:sz w:val="27"/>
          <w:szCs w:val="27"/>
          <w:lang w:val="uk-UA"/>
        </w:rPr>
        <w:t xml:space="preserve"> від продажу бізнесу кошти сестра </w:t>
      </w:r>
      <w:r w:rsidR="00753545" w:rsidRPr="002C7804">
        <w:rPr>
          <w:rFonts w:ascii="Times New Roman" w:eastAsia="Times New Roman" w:hAnsi="Times New Roman" w:cs="Times New Roman"/>
          <w:sz w:val="27"/>
          <w:szCs w:val="27"/>
          <w:lang w:val="uk-UA"/>
        </w:rPr>
        <w:t xml:space="preserve">мала намір </w:t>
      </w:r>
      <w:r w:rsidR="003320CC" w:rsidRPr="002C7804">
        <w:rPr>
          <w:rFonts w:ascii="Times New Roman" w:eastAsia="Times New Roman" w:hAnsi="Times New Roman" w:cs="Times New Roman"/>
          <w:sz w:val="27"/>
          <w:szCs w:val="27"/>
          <w:lang w:val="uk-UA"/>
        </w:rPr>
        <w:t xml:space="preserve">використати для </w:t>
      </w:r>
      <w:r w:rsidR="00753545" w:rsidRPr="002C7804">
        <w:rPr>
          <w:rFonts w:ascii="Times New Roman" w:eastAsia="Times New Roman" w:hAnsi="Times New Roman" w:cs="Times New Roman"/>
          <w:sz w:val="27"/>
          <w:szCs w:val="27"/>
          <w:lang w:val="uk-UA"/>
        </w:rPr>
        <w:t>придба</w:t>
      </w:r>
      <w:r w:rsidR="003320CC" w:rsidRPr="002C7804">
        <w:rPr>
          <w:rFonts w:ascii="Times New Roman" w:eastAsia="Times New Roman" w:hAnsi="Times New Roman" w:cs="Times New Roman"/>
          <w:sz w:val="27"/>
          <w:szCs w:val="27"/>
          <w:lang w:val="uk-UA"/>
        </w:rPr>
        <w:t>ння</w:t>
      </w:r>
      <w:r w:rsidR="00753545" w:rsidRPr="002C7804">
        <w:rPr>
          <w:rFonts w:ascii="Times New Roman" w:eastAsia="Times New Roman" w:hAnsi="Times New Roman" w:cs="Times New Roman"/>
          <w:sz w:val="27"/>
          <w:szCs w:val="27"/>
          <w:lang w:val="uk-UA"/>
        </w:rPr>
        <w:t xml:space="preserve"> квартир</w:t>
      </w:r>
      <w:r w:rsidR="003320CC" w:rsidRPr="002C7804">
        <w:rPr>
          <w:rFonts w:ascii="Times New Roman" w:eastAsia="Times New Roman" w:hAnsi="Times New Roman" w:cs="Times New Roman"/>
          <w:sz w:val="27"/>
          <w:szCs w:val="27"/>
          <w:lang w:val="uk-UA"/>
        </w:rPr>
        <w:t>и</w:t>
      </w:r>
      <w:r w:rsidR="00753545" w:rsidRPr="002C7804">
        <w:rPr>
          <w:rFonts w:ascii="Times New Roman" w:eastAsia="Times New Roman" w:hAnsi="Times New Roman" w:cs="Times New Roman"/>
          <w:sz w:val="27"/>
          <w:szCs w:val="27"/>
          <w:lang w:val="uk-UA"/>
        </w:rPr>
        <w:t xml:space="preserve"> в Криму. Однак, </w:t>
      </w:r>
      <w:r w:rsidR="003320CC" w:rsidRPr="002C7804">
        <w:rPr>
          <w:rFonts w:ascii="Times New Roman" w:eastAsia="Times New Roman" w:hAnsi="Times New Roman" w:cs="Times New Roman"/>
          <w:sz w:val="27"/>
          <w:szCs w:val="27"/>
          <w:lang w:val="uk-UA"/>
        </w:rPr>
        <w:t xml:space="preserve">перебуваючи в шлюбі, вона не бажала </w:t>
      </w:r>
      <w:r w:rsidR="00753545" w:rsidRPr="002C7804">
        <w:rPr>
          <w:rFonts w:ascii="Times New Roman" w:eastAsia="Times New Roman" w:hAnsi="Times New Roman" w:cs="Times New Roman"/>
          <w:sz w:val="27"/>
          <w:szCs w:val="27"/>
          <w:lang w:val="uk-UA"/>
        </w:rPr>
        <w:t xml:space="preserve">оформлювати право власності на </w:t>
      </w:r>
      <w:r w:rsidR="003320CC" w:rsidRPr="002C7804">
        <w:rPr>
          <w:rFonts w:ascii="Times New Roman" w:eastAsia="Times New Roman" w:hAnsi="Times New Roman" w:cs="Times New Roman"/>
          <w:sz w:val="27"/>
          <w:szCs w:val="27"/>
          <w:lang w:val="uk-UA"/>
        </w:rPr>
        <w:t>себе</w:t>
      </w:r>
      <w:r w:rsidR="00753545" w:rsidRPr="002C7804">
        <w:rPr>
          <w:rFonts w:ascii="Times New Roman" w:eastAsia="Times New Roman" w:hAnsi="Times New Roman" w:cs="Times New Roman"/>
          <w:sz w:val="27"/>
          <w:szCs w:val="27"/>
          <w:lang w:val="uk-UA"/>
        </w:rPr>
        <w:t xml:space="preserve">, </w:t>
      </w:r>
      <w:r w:rsidR="003320CC" w:rsidRPr="002C7804">
        <w:rPr>
          <w:rFonts w:ascii="Times New Roman" w:eastAsia="Times New Roman" w:hAnsi="Times New Roman" w:cs="Times New Roman"/>
          <w:sz w:val="27"/>
          <w:szCs w:val="27"/>
          <w:lang w:val="uk-UA"/>
        </w:rPr>
        <w:t>щоб</w:t>
      </w:r>
      <w:r w:rsidR="00753545" w:rsidRPr="002C7804">
        <w:rPr>
          <w:rFonts w:ascii="Times New Roman" w:eastAsia="Times New Roman" w:hAnsi="Times New Roman" w:cs="Times New Roman"/>
          <w:sz w:val="27"/>
          <w:szCs w:val="27"/>
          <w:lang w:val="uk-UA"/>
        </w:rPr>
        <w:t xml:space="preserve"> квартира не </w:t>
      </w:r>
      <w:r w:rsidR="003320CC" w:rsidRPr="002C7804">
        <w:rPr>
          <w:rFonts w:ascii="Times New Roman" w:eastAsia="Times New Roman" w:hAnsi="Times New Roman" w:cs="Times New Roman"/>
          <w:sz w:val="27"/>
          <w:szCs w:val="27"/>
          <w:lang w:val="uk-UA"/>
        </w:rPr>
        <w:t>стала</w:t>
      </w:r>
      <w:r w:rsidR="00753545" w:rsidRPr="002C7804">
        <w:rPr>
          <w:rFonts w:ascii="Times New Roman" w:eastAsia="Times New Roman" w:hAnsi="Times New Roman" w:cs="Times New Roman"/>
          <w:sz w:val="27"/>
          <w:szCs w:val="27"/>
          <w:lang w:val="uk-UA"/>
        </w:rPr>
        <w:t xml:space="preserve"> спільною </w:t>
      </w:r>
      <w:r w:rsidR="003320CC" w:rsidRPr="002C7804">
        <w:rPr>
          <w:rFonts w:ascii="Times New Roman" w:eastAsia="Times New Roman" w:hAnsi="Times New Roman" w:cs="Times New Roman"/>
          <w:sz w:val="27"/>
          <w:szCs w:val="27"/>
          <w:lang w:val="uk-UA"/>
        </w:rPr>
        <w:t xml:space="preserve">сумісною </w:t>
      </w:r>
      <w:r w:rsidR="00753545" w:rsidRPr="002C7804">
        <w:rPr>
          <w:rFonts w:ascii="Times New Roman" w:eastAsia="Times New Roman" w:hAnsi="Times New Roman" w:cs="Times New Roman"/>
          <w:sz w:val="27"/>
          <w:szCs w:val="27"/>
          <w:lang w:val="uk-UA"/>
        </w:rPr>
        <w:t xml:space="preserve">власністю подружжя. З огляду на </w:t>
      </w:r>
      <w:r w:rsidR="003320CC" w:rsidRPr="002C7804">
        <w:rPr>
          <w:rFonts w:ascii="Times New Roman" w:eastAsia="Times New Roman" w:hAnsi="Times New Roman" w:cs="Times New Roman"/>
          <w:sz w:val="27"/>
          <w:szCs w:val="27"/>
          <w:lang w:val="uk-UA"/>
        </w:rPr>
        <w:t>це</w:t>
      </w:r>
      <w:r w:rsidR="00753545" w:rsidRPr="002C7804">
        <w:rPr>
          <w:rFonts w:ascii="Times New Roman" w:eastAsia="Times New Roman" w:hAnsi="Times New Roman" w:cs="Times New Roman"/>
          <w:sz w:val="27"/>
          <w:szCs w:val="27"/>
          <w:lang w:val="uk-UA"/>
        </w:rPr>
        <w:t xml:space="preserve"> було прийнято рішення оформити квартиру на кандидата. За </w:t>
      </w:r>
      <w:r w:rsidR="003320CC" w:rsidRPr="002C7804">
        <w:rPr>
          <w:rFonts w:ascii="Times New Roman" w:eastAsia="Times New Roman" w:hAnsi="Times New Roman" w:cs="Times New Roman"/>
          <w:sz w:val="27"/>
          <w:szCs w:val="27"/>
          <w:lang w:val="uk-UA"/>
        </w:rPr>
        <w:t>словами</w:t>
      </w:r>
      <w:r w:rsidR="00753545" w:rsidRPr="002C7804">
        <w:rPr>
          <w:rFonts w:ascii="Times New Roman" w:eastAsia="Times New Roman" w:hAnsi="Times New Roman" w:cs="Times New Roman"/>
          <w:sz w:val="27"/>
          <w:szCs w:val="27"/>
          <w:lang w:val="uk-UA"/>
        </w:rPr>
        <w:t xml:space="preserve"> Соловйова О.Л.</w:t>
      </w:r>
      <w:r w:rsidR="00F06F7A" w:rsidRPr="002C7804">
        <w:rPr>
          <w:rFonts w:ascii="Times New Roman" w:eastAsia="Times New Roman" w:hAnsi="Times New Roman" w:cs="Times New Roman"/>
          <w:sz w:val="27"/>
          <w:szCs w:val="27"/>
          <w:lang w:val="uk-UA"/>
        </w:rPr>
        <w:t>,</w:t>
      </w:r>
      <w:r w:rsidR="00753545" w:rsidRPr="002C7804">
        <w:rPr>
          <w:rFonts w:ascii="Times New Roman" w:eastAsia="Times New Roman" w:hAnsi="Times New Roman" w:cs="Times New Roman"/>
          <w:sz w:val="27"/>
          <w:szCs w:val="27"/>
          <w:lang w:val="uk-UA"/>
        </w:rPr>
        <w:t xml:space="preserve"> він не брав участі у виборі квартири</w:t>
      </w:r>
      <w:r w:rsidR="008D330F" w:rsidRPr="002C7804">
        <w:rPr>
          <w:rFonts w:ascii="Times New Roman" w:eastAsia="Times New Roman" w:hAnsi="Times New Roman" w:cs="Times New Roman"/>
          <w:sz w:val="27"/>
          <w:szCs w:val="27"/>
          <w:lang w:val="uk-UA"/>
        </w:rPr>
        <w:t>,</w:t>
      </w:r>
      <w:r w:rsidR="00F06F7A" w:rsidRPr="002C7804">
        <w:rPr>
          <w:rFonts w:ascii="Times New Roman" w:eastAsia="Times New Roman" w:hAnsi="Times New Roman" w:cs="Times New Roman"/>
          <w:sz w:val="27"/>
          <w:szCs w:val="27"/>
          <w:lang w:val="uk-UA"/>
        </w:rPr>
        <w:t xml:space="preserve"> </w:t>
      </w:r>
      <w:r w:rsidR="008D330F" w:rsidRPr="002C7804">
        <w:rPr>
          <w:rFonts w:ascii="Times New Roman" w:eastAsia="Times New Roman" w:hAnsi="Times New Roman" w:cs="Times New Roman"/>
          <w:sz w:val="27"/>
          <w:szCs w:val="27"/>
          <w:lang w:val="uk-UA"/>
        </w:rPr>
        <w:t>але</w:t>
      </w:r>
      <w:r w:rsidR="00F06F7A" w:rsidRPr="002C7804">
        <w:rPr>
          <w:rFonts w:ascii="Times New Roman" w:eastAsia="Times New Roman" w:hAnsi="Times New Roman" w:cs="Times New Roman"/>
          <w:sz w:val="27"/>
          <w:szCs w:val="27"/>
          <w:lang w:val="uk-UA"/>
        </w:rPr>
        <w:t xml:space="preserve"> погодився </w:t>
      </w:r>
      <w:r w:rsidR="003320CC" w:rsidRPr="002C7804">
        <w:rPr>
          <w:rFonts w:ascii="Times New Roman" w:eastAsia="Times New Roman" w:hAnsi="Times New Roman" w:cs="Times New Roman"/>
          <w:sz w:val="27"/>
          <w:szCs w:val="27"/>
          <w:lang w:val="uk-UA"/>
        </w:rPr>
        <w:t>формально виступити</w:t>
      </w:r>
      <w:r w:rsidR="00F06F7A" w:rsidRPr="002C7804">
        <w:rPr>
          <w:rFonts w:ascii="Times New Roman" w:eastAsia="Times New Roman" w:hAnsi="Times New Roman" w:cs="Times New Roman"/>
          <w:sz w:val="27"/>
          <w:szCs w:val="27"/>
          <w:lang w:val="uk-UA"/>
        </w:rPr>
        <w:t xml:space="preserve"> її власником.</w:t>
      </w:r>
    </w:p>
    <w:p w:rsidR="0029617E" w:rsidRPr="002C7804" w:rsidRDefault="0029617E"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Кандидат також повідомив, що через значний проміжок часу, який минув з моменту тих подій, первинні документи щодо цих обставин не збереглися. За його словами, він вживав заходів для отримання відповідних документів від сестри, однак у зв’язку з тимчасовою окупацією Кримського півострова, тривалим часом, що минув, та проживанням сестри за кордоном отримати такі документи не виявилося можливим.</w:t>
      </w:r>
    </w:p>
    <w:p w:rsidR="00753545" w:rsidRPr="002C7804" w:rsidRDefault="00F06F7A"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Так, 05 квітня 2006 року кандидат укла</w:t>
      </w:r>
      <w:r w:rsidR="003320CC" w:rsidRPr="002C7804">
        <w:rPr>
          <w:rFonts w:ascii="Times New Roman" w:eastAsia="Times New Roman" w:hAnsi="Times New Roman" w:cs="Times New Roman"/>
          <w:sz w:val="27"/>
          <w:szCs w:val="27"/>
          <w:lang w:val="uk-UA"/>
        </w:rPr>
        <w:t>в</w:t>
      </w:r>
      <w:r w:rsidRPr="002C7804">
        <w:rPr>
          <w:rFonts w:ascii="Times New Roman" w:eastAsia="Times New Roman" w:hAnsi="Times New Roman" w:cs="Times New Roman"/>
          <w:sz w:val="27"/>
          <w:szCs w:val="27"/>
          <w:lang w:val="uk-UA"/>
        </w:rPr>
        <w:t xml:space="preserve"> договір купівлі-продажу квартири у смт Гаспра. Коли </w:t>
      </w:r>
      <w:r w:rsidR="00CC08EF" w:rsidRPr="002C7804">
        <w:rPr>
          <w:rFonts w:ascii="Times New Roman" w:eastAsia="Times New Roman" w:hAnsi="Times New Roman" w:cs="Times New Roman"/>
          <w:sz w:val="27"/>
          <w:szCs w:val="27"/>
          <w:lang w:val="uk-UA"/>
        </w:rPr>
        <w:t>згодом</w:t>
      </w:r>
      <w:r w:rsidRPr="002C7804">
        <w:rPr>
          <w:rFonts w:ascii="Times New Roman" w:eastAsia="Times New Roman" w:hAnsi="Times New Roman" w:cs="Times New Roman"/>
          <w:sz w:val="27"/>
          <w:szCs w:val="27"/>
          <w:lang w:val="uk-UA"/>
        </w:rPr>
        <w:t xml:space="preserve"> сестра виявила бажання оформити право власності на квартиру на себе, з’ясувалося, що під час </w:t>
      </w:r>
      <w:r w:rsidR="003320CC" w:rsidRPr="002C7804">
        <w:rPr>
          <w:rFonts w:ascii="Times New Roman" w:eastAsia="Times New Roman" w:hAnsi="Times New Roman" w:cs="Times New Roman"/>
          <w:sz w:val="27"/>
          <w:szCs w:val="27"/>
          <w:lang w:val="uk-UA"/>
        </w:rPr>
        <w:t>її придбання</w:t>
      </w:r>
      <w:r w:rsidRPr="002C7804">
        <w:rPr>
          <w:rFonts w:ascii="Times New Roman" w:eastAsia="Times New Roman" w:hAnsi="Times New Roman" w:cs="Times New Roman"/>
          <w:sz w:val="27"/>
          <w:szCs w:val="27"/>
          <w:lang w:val="uk-UA"/>
        </w:rPr>
        <w:t xml:space="preserve"> </w:t>
      </w:r>
      <w:r w:rsidR="00CC08EF" w:rsidRPr="002C7804">
        <w:rPr>
          <w:rFonts w:ascii="Times New Roman" w:eastAsia="Times New Roman" w:hAnsi="Times New Roman" w:cs="Times New Roman"/>
          <w:sz w:val="27"/>
          <w:szCs w:val="27"/>
          <w:lang w:val="uk-UA"/>
        </w:rPr>
        <w:t xml:space="preserve">відомості </w:t>
      </w:r>
      <w:r w:rsidRPr="002C7804">
        <w:rPr>
          <w:rFonts w:ascii="Times New Roman" w:eastAsia="Times New Roman" w:hAnsi="Times New Roman" w:cs="Times New Roman"/>
          <w:sz w:val="27"/>
          <w:szCs w:val="27"/>
          <w:lang w:val="uk-UA"/>
        </w:rPr>
        <w:t xml:space="preserve">про </w:t>
      </w:r>
      <w:r w:rsidR="003320CC" w:rsidRPr="002C7804">
        <w:rPr>
          <w:rFonts w:ascii="Times New Roman" w:eastAsia="Times New Roman" w:hAnsi="Times New Roman" w:cs="Times New Roman"/>
          <w:sz w:val="27"/>
          <w:szCs w:val="27"/>
          <w:lang w:val="uk-UA"/>
        </w:rPr>
        <w:t>об’єкт</w:t>
      </w:r>
      <w:r w:rsidR="00CC08EF" w:rsidRPr="002C7804">
        <w:rPr>
          <w:rFonts w:ascii="Times New Roman" w:eastAsia="Times New Roman" w:hAnsi="Times New Roman" w:cs="Times New Roman"/>
          <w:sz w:val="27"/>
          <w:szCs w:val="27"/>
          <w:lang w:val="uk-UA"/>
        </w:rPr>
        <w:t xml:space="preserve"> не бул</w:t>
      </w:r>
      <w:r w:rsidR="00FD40EC" w:rsidRPr="002C7804">
        <w:rPr>
          <w:rFonts w:ascii="Times New Roman" w:eastAsia="Times New Roman" w:hAnsi="Times New Roman" w:cs="Times New Roman"/>
          <w:sz w:val="27"/>
          <w:szCs w:val="27"/>
          <w:lang w:val="uk-UA"/>
        </w:rPr>
        <w:t>и</w:t>
      </w:r>
      <w:r w:rsidR="00CC08EF" w:rsidRPr="002C7804">
        <w:rPr>
          <w:rFonts w:ascii="Times New Roman" w:eastAsia="Times New Roman" w:hAnsi="Times New Roman" w:cs="Times New Roman"/>
          <w:sz w:val="27"/>
          <w:szCs w:val="27"/>
          <w:lang w:val="uk-UA"/>
        </w:rPr>
        <w:t xml:space="preserve"> належним чином </w:t>
      </w:r>
      <w:r w:rsidR="00FD40EC" w:rsidRPr="002C7804">
        <w:rPr>
          <w:rFonts w:ascii="Times New Roman" w:eastAsia="Times New Roman" w:hAnsi="Times New Roman" w:cs="Times New Roman"/>
          <w:sz w:val="27"/>
          <w:szCs w:val="27"/>
          <w:lang w:val="uk-UA"/>
        </w:rPr>
        <w:t xml:space="preserve">внесені Ялтинським бюро технічної інвентаризації </w:t>
      </w:r>
      <w:r w:rsidRPr="002C7804">
        <w:rPr>
          <w:rFonts w:ascii="Times New Roman" w:eastAsia="Times New Roman" w:hAnsi="Times New Roman" w:cs="Times New Roman"/>
          <w:sz w:val="27"/>
          <w:szCs w:val="27"/>
          <w:lang w:val="uk-UA"/>
        </w:rPr>
        <w:t xml:space="preserve">до </w:t>
      </w:r>
      <w:r w:rsidR="00CC08EF" w:rsidRPr="002C7804">
        <w:rPr>
          <w:rFonts w:ascii="Times New Roman" w:eastAsia="Times New Roman" w:hAnsi="Times New Roman" w:cs="Times New Roman"/>
          <w:sz w:val="27"/>
          <w:szCs w:val="27"/>
          <w:lang w:val="uk-UA"/>
        </w:rPr>
        <w:t xml:space="preserve">державного </w:t>
      </w:r>
      <w:r w:rsidRPr="002C7804">
        <w:rPr>
          <w:rFonts w:ascii="Times New Roman" w:eastAsia="Times New Roman" w:hAnsi="Times New Roman" w:cs="Times New Roman"/>
          <w:sz w:val="27"/>
          <w:szCs w:val="27"/>
          <w:lang w:val="uk-UA"/>
        </w:rPr>
        <w:t>реєстр</w:t>
      </w:r>
      <w:r w:rsidR="00CC08EF" w:rsidRPr="002C7804">
        <w:rPr>
          <w:rFonts w:ascii="Times New Roman" w:eastAsia="Times New Roman" w:hAnsi="Times New Roman" w:cs="Times New Roman"/>
          <w:sz w:val="27"/>
          <w:szCs w:val="27"/>
          <w:lang w:val="uk-UA"/>
        </w:rPr>
        <w:t>у прав власності.</w:t>
      </w:r>
      <w:r w:rsidR="00FD40EC" w:rsidRPr="002C7804">
        <w:rPr>
          <w:rFonts w:ascii="Times New Roman" w:eastAsia="Times New Roman" w:hAnsi="Times New Roman" w:cs="Times New Roman"/>
          <w:sz w:val="27"/>
          <w:szCs w:val="27"/>
          <w:lang w:val="uk-UA"/>
        </w:rPr>
        <w:t xml:space="preserve"> Виявлений недолік </w:t>
      </w:r>
      <w:r w:rsidR="003320CC" w:rsidRPr="002C7804">
        <w:rPr>
          <w:rFonts w:ascii="Times New Roman" w:eastAsia="Times New Roman" w:hAnsi="Times New Roman" w:cs="Times New Roman"/>
          <w:sz w:val="27"/>
          <w:szCs w:val="27"/>
          <w:lang w:val="uk-UA"/>
        </w:rPr>
        <w:t xml:space="preserve">державної реєстрації </w:t>
      </w:r>
      <w:r w:rsidR="00FD40EC" w:rsidRPr="002C7804">
        <w:rPr>
          <w:rFonts w:ascii="Times New Roman" w:eastAsia="Times New Roman" w:hAnsi="Times New Roman" w:cs="Times New Roman"/>
          <w:sz w:val="27"/>
          <w:szCs w:val="27"/>
          <w:lang w:val="uk-UA"/>
        </w:rPr>
        <w:t>перешкоджав переоформленню права власності.</w:t>
      </w:r>
      <w:r w:rsidR="00CC08EF" w:rsidRPr="002C7804">
        <w:rPr>
          <w:rFonts w:ascii="Times New Roman" w:eastAsia="Times New Roman" w:hAnsi="Times New Roman" w:cs="Times New Roman"/>
          <w:sz w:val="27"/>
          <w:szCs w:val="27"/>
          <w:lang w:val="uk-UA"/>
        </w:rPr>
        <w:t xml:space="preserve"> </w:t>
      </w:r>
      <w:r w:rsidR="003320CC" w:rsidRPr="002C7804">
        <w:rPr>
          <w:rFonts w:ascii="Times New Roman" w:eastAsia="Times New Roman" w:hAnsi="Times New Roman" w:cs="Times New Roman"/>
          <w:sz w:val="27"/>
          <w:szCs w:val="27"/>
          <w:lang w:val="uk-UA"/>
        </w:rPr>
        <w:t>К</w:t>
      </w:r>
      <w:r w:rsidR="00FD40EC" w:rsidRPr="002C7804">
        <w:rPr>
          <w:rFonts w:ascii="Times New Roman" w:eastAsia="Times New Roman" w:hAnsi="Times New Roman" w:cs="Times New Roman"/>
          <w:sz w:val="27"/>
          <w:szCs w:val="27"/>
          <w:lang w:val="uk-UA"/>
        </w:rPr>
        <w:t>андидат</w:t>
      </w:r>
      <w:r w:rsidR="003320CC" w:rsidRPr="002C7804">
        <w:rPr>
          <w:rFonts w:ascii="Times New Roman" w:eastAsia="Times New Roman" w:hAnsi="Times New Roman" w:cs="Times New Roman"/>
          <w:sz w:val="27"/>
          <w:szCs w:val="27"/>
          <w:lang w:val="uk-UA"/>
        </w:rPr>
        <w:t xml:space="preserve"> зазначив</w:t>
      </w:r>
      <w:r w:rsidR="00FD40EC" w:rsidRPr="002C7804">
        <w:rPr>
          <w:rFonts w:ascii="Times New Roman" w:eastAsia="Times New Roman" w:hAnsi="Times New Roman" w:cs="Times New Roman"/>
          <w:sz w:val="27"/>
          <w:szCs w:val="27"/>
          <w:lang w:val="uk-UA"/>
        </w:rPr>
        <w:t xml:space="preserve">, </w:t>
      </w:r>
      <w:r w:rsidR="003320CC" w:rsidRPr="002C7804">
        <w:rPr>
          <w:rFonts w:ascii="Times New Roman" w:eastAsia="Times New Roman" w:hAnsi="Times New Roman" w:cs="Times New Roman"/>
          <w:sz w:val="27"/>
          <w:szCs w:val="27"/>
          <w:lang w:val="uk-UA"/>
        </w:rPr>
        <w:t>що</w:t>
      </w:r>
      <w:r w:rsidR="00FD40EC" w:rsidRPr="002C7804">
        <w:rPr>
          <w:rFonts w:ascii="Times New Roman" w:eastAsia="Times New Roman" w:hAnsi="Times New Roman" w:cs="Times New Roman"/>
          <w:sz w:val="27"/>
          <w:szCs w:val="27"/>
          <w:lang w:val="uk-UA"/>
        </w:rPr>
        <w:t xml:space="preserve"> намагався усунути ц</w:t>
      </w:r>
      <w:r w:rsidR="003320CC" w:rsidRPr="002C7804">
        <w:rPr>
          <w:rFonts w:ascii="Times New Roman" w:eastAsia="Times New Roman" w:hAnsi="Times New Roman" w:cs="Times New Roman"/>
          <w:sz w:val="27"/>
          <w:szCs w:val="27"/>
          <w:lang w:val="uk-UA"/>
        </w:rPr>
        <w:t>ю</w:t>
      </w:r>
      <w:r w:rsidR="00FD40EC" w:rsidRPr="002C7804">
        <w:rPr>
          <w:rFonts w:ascii="Times New Roman" w:eastAsia="Times New Roman" w:hAnsi="Times New Roman" w:cs="Times New Roman"/>
          <w:sz w:val="27"/>
          <w:szCs w:val="27"/>
          <w:lang w:val="uk-UA"/>
        </w:rPr>
        <w:t xml:space="preserve"> помилку, проте вжиті ним заходи не дали результату.</w:t>
      </w:r>
    </w:p>
    <w:p w:rsidR="00FD40EC" w:rsidRPr="002C7804" w:rsidRDefault="00FD40EC"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 xml:space="preserve">Кандидат пояснив, що звернення </w:t>
      </w:r>
      <w:r w:rsidR="003320CC" w:rsidRPr="002C7804">
        <w:rPr>
          <w:rFonts w:ascii="Times New Roman" w:hAnsi="Times New Roman" w:cs="Times New Roman"/>
          <w:sz w:val="27"/>
          <w:szCs w:val="27"/>
          <w:lang w:val="uk-UA"/>
        </w:rPr>
        <w:t xml:space="preserve">до суду </w:t>
      </w:r>
      <w:r w:rsidRPr="002C7804">
        <w:rPr>
          <w:rFonts w:ascii="Times New Roman" w:hAnsi="Times New Roman" w:cs="Times New Roman"/>
          <w:sz w:val="27"/>
          <w:szCs w:val="27"/>
          <w:lang w:val="uk-UA"/>
        </w:rPr>
        <w:t xml:space="preserve">у 2012 році та </w:t>
      </w:r>
      <w:r w:rsidR="003320CC" w:rsidRPr="002C7804">
        <w:rPr>
          <w:rFonts w:ascii="Times New Roman" w:hAnsi="Times New Roman" w:cs="Times New Roman"/>
          <w:sz w:val="27"/>
          <w:szCs w:val="27"/>
          <w:lang w:val="uk-UA"/>
        </w:rPr>
        <w:t xml:space="preserve">подальше </w:t>
      </w:r>
      <w:r w:rsidRPr="002C7804">
        <w:rPr>
          <w:rFonts w:ascii="Times New Roman" w:hAnsi="Times New Roman" w:cs="Times New Roman"/>
          <w:sz w:val="27"/>
          <w:szCs w:val="27"/>
          <w:lang w:val="uk-UA"/>
        </w:rPr>
        <w:t xml:space="preserve">укладення мирової угоди, відповідно до якої право власності на квартиру </w:t>
      </w:r>
      <w:r w:rsidR="00B173BD" w:rsidRPr="002C7804">
        <w:rPr>
          <w:rFonts w:ascii="Times New Roman" w:hAnsi="Times New Roman" w:cs="Times New Roman"/>
          <w:sz w:val="27"/>
          <w:szCs w:val="27"/>
          <w:lang w:val="uk-UA"/>
        </w:rPr>
        <w:t>переходило</w:t>
      </w:r>
      <w:r w:rsidRPr="002C7804">
        <w:rPr>
          <w:rFonts w:ascii="Times New Roman" w:hAnsi="Times New Roman" w:cs="Times New Roman"/>
          <w:sz w:val="27"/>
          <w:szCs w:val="27"/>
          <w:lang w:val="uk-UA"/>
        </w:rPr>
        <w:t xml:space="preserve"> до сестри, </w:t>
      </w:r>
      <w:r w:rsidR="003320CC" w:rsidRPr="002C7804">
        <w:rPr>
          <w:rFonts w:ascii="Times New Roman" w:hAnsi="Times New Roman" w:cs="Times New Roman"/>
          <w:sz w:val="27"/>
          <w:szCs w:val="27"/>
          <w:lang w:val="uk-UA"/>
        </w:rPr>
        <w:t>були зумовлені</w:t>
      </w:r>
      <w:r w:rsidRPr="002C7804">
        <w:rPr>
          <w:rFonts w:ascii="Times New Roman" w:hAnsi="Times New Roman" w:cs="Times New Roman"/>
          <w:sz w:val="27"/>
          <w:szCs w:val="27"/>
          <w:lang w:val="uk-UA"/>
        </w:rPr>
        <w:t xml:space="preserve"> </w:t>
      </w:r>
      <w:r w:rsidR="003320CC" w:rsidRPr="002C7804">
        <w:rPr>
          <w:rFonts w:ascii="Times New Roman" w:hAnsi="Times New Roman" w:cs="Times New Roman"/>
          <w:sz w:val="27"/>
          <w:szCs w:val="27"/>
          <w:lang w:val="uk-UA"/>
        </w:rPr>
        <w:t>необхідністю вирішення проблем, пов’язаних з оформленням права власності на цей об’єкт. За його словами, ними було обрано спосіб переоформлення прав на квартиру шляхом укладення мирової угоди, затвердженої судом, яка надалі стала підставою для оформлення права власності.</w:t>
      </w:r>
    </w:p>
    <w:p w:rsidR="00650C8F" w:rsidRPr="002C7804" w:rsidRDefault="00650C8F"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Комісія враховує надані кандидатом пояснення щодо джерел походження коштів для придбання квартири у смт Гаспра, а також обставини подальшого переходу права власності на цей об’єкт до його сестри.</w:t>
      </w:r>
    </w:p>
    <w:p w:rsidR="00650C8F" w:rsidRPr="002C7804" w:rsidRDefault="00AD466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Комісія наголошує, що відповідність судді критеріям доброчесності та професійної етики передбачає не лише формальне дотримання вимог законодавства, а й добросовісність його дій за змістом. Відповідно до Єдиних показників для оцінки доброчесності та професійної етики судді (кандидата на посаду судді), затверджених рішенням Вищої ради правосуддя від 17 грудня 2024 року № </w:t>
      </w:r>
      <w:r w:rsidRPr="002C7804">
        <w:rPr>
          <w:rFonts w:ascii="Times New Roman" w:hAnsi="Times New Roman" w:cs="Times New Roman"/>
          <w:color w:val="1D1D1B"/>
          <w:sz w:val="27"/>
          <w:szCs w:val="27"/>
          <w:shd w:val="clear" w:color="auto" w:fill="FFFFFF"/>
          <w:lang w:val="uk-UA"/>
        </w:rPr>
        <w:t>3659/0/15-24,</w:t>
      </w:r>
      <w:r w:rsidRPr="002C7804">
        <w:rPr>
          <w:rFonts w:ascii="Times New Roman" w:hAnsi="Times New Roman" w:cs="Times New Roman"/>
          <w:sz w:val="27"/>
          <w:szCs w:val="27"/>
          <w:lang w:val="uk-UA"/>
        </w:rPr>
        <w:t xml:space="preserve"> законність джерел походження прав на об’єкти цивільних прав оцінюється, зокрема, з урахуванням того, чи були дії судді, спрямовані на набуття або відчуження таких прав, добросовісними та такими, що відповідають правилам професійної етики.</w:t>
      </w:r>
    </w:p>
    <w:p w:rsidR="00AD4664" w:rsidRPr="002C7804" w:rsidRDefault="00AD466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Хоча саме по собі звернення до суду та укладення мирової угоди не суперечать вимогам законодавства, встановлені під час співбесіди обставини дають підстави для певних сумнівів у тому, що судовий механізм у цьому випадку був використаний виключно для вирішення реального спору про право, а не для подолання юридичних труднощів, пов’язаних з оформленням правовстановлюючих документів на нерухоме майно.</w:t>
      </w:r>
    </w:p>
    <w:p w:rsidR="00AD4664" w:rsidRPr="002C7804" w:rsidRDefault="00AD466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lastRenderedPageBreak/>
        <w:t>На думку Комісії, такі обставини не свідчать про істотну невідповідність кандидата критеріям доброчесності та професійної етики і самі по собі не дають підстав для висновку про незаконність джерел походження прав на відповідний об’єкт нерухомості. Разом з тим вони не повною мірою узгоджуються з найвищими стандартами добросовісної поведінки, яких суспільство вправі очікувати від судді.</w:t>
      </w:r>
    </w:p>
    <w:p w:rsidR="00AD4664" w:rsidRPr="002C7804" w:rsidRDefault="00AD466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З огляду на викладене Комісія враховує зазначені обставини під час оцінювання кандидата за показником «законність джерел походження прав на об’єкти цивільних прав, відповідність рівня життя задекларованим доходам та відповідність способу життя статусу судді» критерію доброчесності та професійної етики і знижує оцінку за цим показником на 15 балів.</w:t>
      </w:r>
    </w:p>
    <w:p w:rsidR="000D0042" w:rsidRPr="002C7804" w:rsidRDefault="008C252F"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Стосовно</w:t>
      </w:r>
      <w:r w:rsidR="006C0233" w:rsidRPr="002C7804">
        <w:rPr>
          <w:rFonts w:ascii="Times New Roman" w:eastAsia="Times New Roman" w:hAnsi="Times New Roman" w:cs="Times New Roman"/>
          <w:sz w:val="27"/>
          <w:szCs w:val="27"/>
          <w:lang w:val="uk-UA"/>
        </w:rPr>
        <w:t xml:space="preserve"> звернення до Національної поліції із заявою про те, що голова ОСББ розмістив у </w:t>
      </w:r>
      <w:r w:rsidR="000D0042" w:rsidRPr="002C7804">
        <w:rPr>
          <w:rFonts w:ascii="Times New Roman" w:eastAsia="Times New Roman" w:hAnsi="Times New Roman" w:cs="Times New Roman"/>
          <w:sz w:val="27"/>
          <w:szCs w:val="27"/>
          <w:lang w:val="uk-UA"/>
        </w:rPr>
        <w:t xml:space="preserve">наданій йому </w:t>
      </w:r>
      <w:r w:rsidR="006C0233" w:rsidRPr="002C7804">
        <w:rPr>
          <w:rFonts w:ascii="Times New Roman" w:eastAsia="Times New Roman" w:hAnsi="Times New Roman" w:cs="Times New Roman"/>
          <w:sz w:val="27"/>
          <w:szCs w:val="27"/>
          <w:lang w:val="uk-UA"/>
        </w:rPr>
        <w:t>квартирі невстановлених осіб, Соловйов О.Л. пояснив</w:t>
      </w:r>
      <w:r w:rsidR="000D0042" w:rsidRPr="002C7804">
        <w:rPr>
          <w:rFonts w:ascii="Times New Roman" w:eastAsia="Times New Roman" w:hAnsi="Times New Roman" w:cs="Times New Roman"/>
          <w:sz w:val="27"/>
          <w:szCs w:val="27"/>
          <w:lang w:val="uk-UA"/>
        </w:rPr>
        <w:t>, що</w:t>
      </w:r>
      <w:r w:rsidR="006C0233" w:rsidRPr="002C7804">
        <w:rPr>
          <w:rFonts w:ascii="Times New Roman" w:eastAsia="Times New Roman" w:hAnsi="Times New Roman" w:cs="Times New Roman"/>
          <w:sz w:val="27"/>
          <w:szCs w:val="27"/>
          <w:lang w:val="uk-UA"/>
        </w:rPr>
        <w:t xml:space="preserve"> </w:t>
      </w:r>
      <w:r w:rsidR="000D0042" w:rsidRPr="002C7804">
        <w:rPr>
          <w:rFonts w:ascii="Times New Roman" w:eastAsia="Times New Roman" w:hAnsi="Times New Roman" w:cs="Times New Roman"/>
          <w:sz w:val="27"/>
          <w:szCs w:val="27"/>
          <w:lang w:val="uk-UA"/>
        </w:rPr>
        <w:t>як внутрішньо переміщеній особі йому в користування було надано житло на підставі розпорядження районної державної адміністрації. До заселення кандидата у квартир</w:t>
      </w:r>
      <w:r w:rsidR="009E0ACB" w:rsidRPr="002C7804">
        <w:rPr>
          <w:rFonts w:ascii="Times New Roman" w:eastAsia="Times New Roman" w:hAnsi="Times New Roman" w:cs="Times New Roman"/>
          <w:sz w:val="27"/>
          <w:szCs w:val="27"/>
          <w:lang w:val="uk-UA"/>
        </w:rPr>
        <w:t>і</w:t>
      </w:r>
      <w:r w:rsidR="000D0042" w:rsidRPr="002C7804">
        <w:rPr>
          <w:rFonts w:ascii="Times New Roman" w:eastAsia="Times New Roman" w:hAnsi="Times New Roman" w:cs="Times New Roman"/>
          <w:sz w:val="27"/>
          <w:szCs w:val="27"/>
          <w:lang w:val="uk-UA"/>
        </w:rPr>
        <w:t xml:space="preserve"> проживала інша родина. З огляду на незадовільний стан житла кандидат вирішив провести косметичний ремонт, а на час його виконання винайняв іншу квартиру. Водночас, </w:t>
      </w:r>
      <w:r w:rsidR="009B3AA1" w:rsidRPr="002C7804">
        <w:rPr>
          <w:rFonts w:ascii="Times New Roman" w:eastAsia="Times New Roman" w:hAnsi="Times New Roman" w:cs="Times New Roman"/>
          <w:sz w:val="27"/>
          <w:szCs w:val="27"/>
          <w:lang w:val="uk-UA"/>
        </w:rPr>
        <w:t xml:space="preserve">відвідавши квартиру, </w:t>
      </w:r>
      <w:r w:rsidR="000D0042" w:rsidRPr="002C7804">
        <w:rPr>
          <w:rFonts w:ascii="Times New Roman" w:eastAsia="Times New Roman" w:hAnsi="Times New Roman" w:cs="Times New Roman"/>
          <w:sz w:val="27"/>
          <w:szCs w:val="27"/>
          <w:lang w:val="uk-UA"/>
        </w:rPr>
        <w:t xml:space="preserve">кандидат </w:t>
      </w:r>
      <w:r w:rsidR="009B3AA1" w:rsidRPr="002C7804">
        <w:rPr>
          <w:rFonts w:ascii="Times New Roman" w:eastAsia="Times New Roman" w:hAnsi="Times New Roman" w:cs="Times New Roman"/>
          <w:sz w:val="27"/>
          <w:szCs w:val="27"/>
          <w:lang w:val="uk-UA"/>
        </w:rPr>
        <w:t>виявив</w:t>
      </w:r>
      <w:r w:rsidR="000D0042" w:rsidRPr="002C7804">
        <w:rPr>
          <w:rFonts w:ascii="Times New Roman" w:eastAsia="Times New Roman" w:hAnsi="Times New Roman" w:cs="Times New Roman"/>
          <w:sz w:val="27"/>
          <w:szCs w:val="27"/>
          <w:lang w:val="uk-UA"/>
        </w:rPr>
        <w:t xml:space="preserve">, що </w:t>
      </w:r>
      <w:r w:rsidR="009B3AA1" w:rsidRPr="002C7804">
        <w:rPr>
          <w:rFonts w:ascii="Times New Roman" w:eastAsia="Times New Roman" w:hAnsi="Times New Roman" w:cs="Times New Roman"/>
          <w:sz w:val="27"/>
          <w:szCs w:val="27"/>
          <w:lang w:val="uk-UA"/>
        </w:rPr>
        <w:t>в ній</w:t>
      </w:r>
      <w:r w:rsidR="000D0042" w:rsidRPr="002C7804">
        <w:rPr>
          <w:rFonts w:ascii="Times New Roman" w:eastAsia="Times New Roman" w:hAnsi="Times New Roman" w:cs="Times New Roman"/>
          <w:sz w:val="27"/>
          <w:szCs w:val="27"/>
          <w:lang w:val="uk-UA"/>
        </w:rPr>
        <w:t xml:space="preserve"> </w:t>
      </w:r>
      <w:r w:rsidR="009B3AA1" w:rsidRPr="002C7804">
        <w:rPr>
          <w:rFonts w:ascii="Times New Roman" w:eastAsia="Times New Roman" w:hAnsi="Times New Roman" w:cs="Times New Roman"/>
          <w:sz w:val="27"/>
          <w:szCs w:val="27"/>
          <w:lang w:val="uk-UA"/>
        </w:rPr>
        <w:t>проживають</w:t>
      </w:r>
      <w:r w:rsidR="000D0042" w:rsidRPr="002C7804">
        <w:rPr>
          <w:rFonts w:ascii="Times New Roman" w:eastAsia="Times New Roman" w:hAnsi="Times New Roman" w:cs="Times New Roman"/>
          <w:sz w:val="27"/>
          <w:szCs w:val="27"/>
          <w:lang w:val="uk-UA"/>
        </w:rPr>
        <w:t xml:space="preserve"> невідомі </w:t>
      </w:r>
      <w:r w:rsidR="009B3AA1" w:rsidRPr="002C7804">
        <w:rPr>
          <w:rFonts w:ascii="Times New Roman" w:eastAsia="Times New Roman" w:hAnsi="Times New Roman" w:cs="Times New Roman"/>
          <w:sz w:val="27"/>
          <w:szCs w:val="27"/>
          <w:lang w:val="uk-UA"/>
        </w:rPr>
        <w:t>особи</w:t>
      </w:r>
      <w:r w:rsidR="000D0042" w:rsidRPr="002C7804">
        <w:rPr>
          <w:rFonts w:ascii="Times New Roman" w:eastAsia="Times New Roman" w:hAnsi="Times New Roman" w:cs="Times New Roman"/>
          <w:sz w:val="27"/>
          <w:szCs w:val="27"/>
          <w:lang w:val="uk-UA"/>
        </w:rPr>
        <w:t>, яких</w:t>
      </w:r>
      <w:r w:rsidR="009B3AA1" w:rsidRPr="002C7804">
        <w:rPr>
          <w:rFonts w:ascii="Times New Roman" w:eastAsia="Times New Roman" w:hAnsi="Times New Roman" w:cs="Times New Roman"/>
          <w:sz w:val="27"/>
          <w:szCs w:val="27"/>
          <w:lang w:val="uk-UA"/>
        </w:rPr>
        <w:t>, за його словами, без відповідних правових підстав</w:t>
      </w:r>
      <w:r w:rsidR="000D0042" w:rsidRPr="002C7804">
        <w:rPr>
          <w:rFonts w:ascii="Times New Roman" w:eastAsia="Times New Roman" w:hAnsi="Times New Roman" w:cs="Times New Roman"/>
          <w:sz w:val="27"/>
          <w:szCs w:val="27"/>
          <w:lang w:val="uk-UA"/>
        </w:rPr>
        <w:t xml:space="preserve"> заселив голова ОСББ. У зв’язку з цим кандидат звернувся до органів </w:t>
      </w:r>
      <w:r w:rsidR="009B3AA1" w:rsidRPr="002C7804">
        <w:rPr>
          <w:rFonts w:ascii="Times New Roman" w:eastAsia="Times New Roman" w:hAnsi="Times New Roman" w:cs="Times New Roman"/>
          <w:sz w:val="27"/>
          <w:szCs w:val="27"/>
          <w:lang w:val="uk-UA"/>
        </w:rPr>
        <w:t xml:space="preserve">Національної </w:t>
      </w:r>
      <w:r w:rsidR="000D0042" w:rsidRPr="002C7804">
        <w:rPr>
          <w:rFonts w:ascii="Times New Roman" w:eastAsia="Times New Roman" w:hAnsi="Times New Roman" w:cs="Times New Roman"/>
          <w:sz w:val="27"/>
          <w:szCs w:val="27"/>
          <w:lang w:val="uk-UA"/>
        </w:rPr>
        <w:t>поліції.</w:t>
      </w:r>
    </w:p>
    <w:p w:rsidR="00BF47A0" w:rsidRPr="002C7804" w:rsidRDefault="00BF47A0"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hAnsi="Times New Roman" w:cs="Times New Roman"/>
          <w:sz w:val="27"/>
          <w:szCs w:val="27"/>
          <w:lang w:val="uk-UA"/>
        </w:rPr>
        <w:t>Стосовно притягнення до адміністративної відповідальності у зв’язку з керуванням транспортним засобом за відсутності поліса обов’язкового страхування цивільно-правової відповідальності кандидат пояснив, що автомобіль ВАЗ 2103, яки</w:t>
      </w:r>
      <w:r w:rsidR="009E0ACB" w:rsidRPr="002C7804">
        <w:rPr>
          <w:rFonts w:ascii="Times New Roman" w:hAnsi="Times New Roman" w:cs="Times New Roman"/>
          <w:sz w:val="27"/>
          <w:szCs w:val="27"/>
          <w:lang w:val="uk-UA"/>
        </w:rPr>
        <w:t>й</w:t>
      </w:r>
      <w:r w:rsidRPr="002C7804">
        <w:rPr>
          <w:rFonts w:ascii="Times New Roman" w:hAnsi="Times New Roman" w:cs="Times New Roman"/>
          <w:sz w:val="27"/>
          <w:szCs w:val="27"/>
          <w:lang w:val="uk-UA"/>
        </w:rPr>
        <w:t xml:space="preserve"> він </w:t>
      </w:r>
      <w:r w:rsidR="009E0ACB" w:rsidRPr="002C7804">
        <w:rPr>
          <w:rFonts w:ascii="Times New Roman" w:hAnsi="Times New Roman" w:cs="Times New Roman"/>
          <w:sz w:val="27"/>
          <w:szCs w:val="27"/>
          <w:lang w:val="uk-UA"/>
        </w:rPr>
        <w:t>транспортував до гаража</w:t>
      </w:r>
      <w:r w:rsidRPr="002C7804">
        <w:rPr>
          <w:rFonts w:ascii="Times New Roman" w:hAnsi="Times New Roman" w:cs="Times New Roman"/>
          <w:sz w:val="27"/>
          <w:szCs w:val="27"/>
          <w:lang w:val="uk-UA"/>
        </w:rPr>
        <w:t>, належав його батькові, а тому він не був обізнаний про відсутність відповідного страхового поліса.</w:t>
      </w:r>
    </w:p>
    <w:p w:rsidR="00BF47A0" w:rsidRPr="002C7804" w:rsidRDefault="00BF47A0"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Стосовно здійснення поїздок за кордон у період дії воєнного стану кандидат пояснив, що його метою було відвідування дітей, які проживають за межами України.</w:t>
      </w:r>
    </w:p>
    <w:p w:rsidR="003322D6" w:rsidRPr="002C7804" w:rsidRDefault="003322D6"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Стосовно </w:t>
      </w:r>
      <w:r w:rsidR="00B75BCA" w:rsidRPr="002C7804">
        <w:rPr>
          <w:rFonts w:ascii="Times New Roman" w:eastAsia="Times New Roman" w:hAnsi="Times New Roman" w:cs="Times New Roman"/>
          <w:sz w:val="27"/>
          <w:szCs w:val="27"/>
          <w:lang w:val="uk-UA"/>
        </w:rPr>
        <w:t xml:space="preserve">зазначення в анкеті судді, поданій в 2019 році, серед осіб, які можуть надати кандидату рекомендацію, </w:t>
      </w:r>
      <w:r w:rsidR="005301A7">
        <w:rPr>
          <w:rFonts w:ascii="Times New Roman" w:eastAsia="Times New Roman" w:hAnsi="Times New Roman" w:cs="Times New Roman"/>
          <w:sz w:val="27"/>
          <w:szCs w:val="27"/>
          <w:lang w:val="uk-UA"/>
        </w:rPr>
        <w:t>ОСОБА_1</w:t>
      </w:r>
      <w:r w:rsidR="00B75BCA" w:rsidRPr="002C7804">
        <w:rPr>
          <w:rFonts w:ascii="Times New Roman" w:eastAsia="Times New Roman" w:hAnsi="Times New Roman" w:cs="Times New Roman"/>
          <w:sz w:val="27"/>
          <w:szCs w:val="27"/>
          <w:lang w:val="uk-UA"/>
        </w:rPr>
        <w:t>, Соловйов О.Л. пояснив таке.</w:t>
      </w:r>
    </w:p>
    <w:p w:rsidR="00B75BCA" w:rsidRPr="002C7804" w:rsidRDefault="00E8689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За словами кандидата, на той час </w:t>
      </w:r>
      <w:r w:rsidR="00483338">
        <w:rPr>
          <w:rFonts w:ascii="Times New Roman" w:eastAsia="Times New Roman" w:hAnsi="Times New Roman" w:cs="Times New Roman"/>
          <w:sz w:val="27"/>
          <w:szCs w:val="27"/>
          <w:lang w:val="uk-UA"/>
        </w:rPr>
        <w:t>ОСОБА_1</w:t>
      </w:r>
      <w:r w:rsidR="00B75BCA" w:rsidRPr="002C7804">
        <w:rPr>
          <w:rFonts w:ascii="Times New Roman" w:eastAsia="Times New Roman" w:hAnsi="Times New Roman" w:cs="Times New Roman"/>
          <w:sz w:val="27"/>
          <w:szCs w:val="27"/>
          <w:lang w:val="uk-UA"/>
        </w:rPr>
        <w:t xml:space="preserve"> </w:t>
      </w:r>
      <w:r w:rsidR="006C61CC" w:rsidRPr="002C7804">
        <w:rPr>
          <w:rFonts w:ascii="Times New Roman" w:eastAsia="Times New Roman" w:hAnsi="Times New Roman" w:cs="Times New Roman"/>
          <w:sz w:val="27"/>
          <w:szCs w:val="27"/>
          <w:lang w:val="uk-UA"/>
        </w:rPr>
        <w:t>обіймала посаду</w:t>
      </w:r>
      <w:r w:rsidR="00B75BCA" w:rsidRPr="002C7804">
        <w:rPr>
          <w:rFonts w:ascii="Times New Roman" w:eastAsia="Times New Roman" w:hAnsi="Times New Roman" w:cs="Times New Roman"/>
          <w:sz w:val="27"/>
          <w:szCs w:val="27"/>
          <w:lang w:val="uk-UA"/>
        </w:rPr>
        <w:t xml:space="preserve"> завіду</w:t>
      </w:r>
      <w:r w:rsidR="006C61CC" w:rsidRPr="002C7804">
        <w:rPr>
          <w:rFonts w:ascii="Times New Roman" w:eastAsia="Times New Roman" w:hAnsi="Times New Roman" w:cs="Times New Roman"/>
          <w:sz w:val="27"/>
          <w:szCs w:val="27"/>
          <w:lang w:val="uk-UA"/>
        </w:rPr>
        <w:t>вача</w:t>
      </w:r>
      <w:r w:rsidR="00B75BCA" w:rsidRPr="002C7804">
        <w:rPr>
          <w:rFonts w:ascii="Times New Roman" w:eastAsia="Times New Roman" w:hAnsi="Times New Roman" w:cs="Times New Roman"/>
          <w:sz w:val="27"/>
          <w:szCs w:val="27"/>
          <w:lang w:val="uk-UA"/>
        </w:rPr>
        <w:t xml:space="preserve"> </w:t>
      </w:r>
      <w:r w:rsidR="00B75BCA" w:rsidRPr="002C7804">
        <w:rPr>
          <w:rFonts w:ascii="Times New Roman" w:hAnsi="Times New Roman" w:cs="Times New Roman"/>
          <w:sz w:val="27"/>
          <w:szCs w:val="27"/>
          <w:lang w:val="uk-UA"/>
        </w:rPr>
        <w:t xml:space="preserve">Першої державної нотаріальної контори Маріупольського нотаріального округу. </w:t>
      </w:r>
      <w:r w:rsidRPr="002C7804">
        <w:rPr>
          <w:rFonts w:ascii="Times New Roman" w:hAnsi="Times New Roman" w:cs="Times New Roman"/>
          <w:sz w:val="27"/>
          <w:szCs w:val="27"/>
          <w:lang w:val="uk-UA"/>
        </w:rPr>
        <w:t>Зазначення її в анкеті</w:t>
      </w:r>
      <w:r w:rsidR="00B75BCA" w:rsidRPr="002C7804">
        <w:rPr>
          <w:rFonts w:ascii="Times New Roman" w:hAnsi="Times New Roman" w:cs="Times New Roman"/>
          <w:sz w:val="27"/>
          <w:szCs w:val="27"/>
          <w:lang w:val="uk-UA"/>
        </w:rPr>
        <w:t xml:space="preserve"> </w:t>
      </w:r>
      <w:r w:rsidRPr="002C7804">
        <w:rPr>
          <w:rFonts w:ascii="Times New Roman" w:hAnsi="Times New Roman" w:cs="Times New Roman"/>
          <w:sz w:val="27"/>
          <w:szCs w:val="27"/>
          <w:lang w:val="uk-UA"/>
        </w:rPr>
        <w:t>було зумовлене</w:t>
      </w:r>
      <w:r w:rsidR="00B75BCA" w:rsidRPr="002C7804">
        <w:rPr>
          <w:rFonts w:ascii="Times New Roman" w:hAnsi="Times New Roman" w:cs="Times New Roman"/>
          <w:sz w:val="27"/>
          <w:szCs w:val="27"/>
          <w:lang w:val="uk-UA"/>
        </w:rPr>
        <w:t xml:space="preserve"> бажанням надати Комісії </w:t>
      </w:r>
      <w:r w:rsidR="006C61CC" w:rsidRPr="002C7804">
        <w:rPr>
          <w:rFonts w:ascii="Times New Roman" w:hAnsi="Times New Roman" w:cs="Times New Roman"/>
          <w:sz w:val="27"/>
          <w:szCs w:val="27"/>
          <w:lang w:val="uk-UA"/>
        </w:rPr>
        <w:t xml:space="preserve">можливість </w:t>
      </w:r>
      <w:r w:rsidR="00B75BCA" w:rsidRPr="002C7804">
        <w:rPr>
          <w:rFonts w:ascii="Times New Roman" w:hAnsi="Times New Roman" w:cs="Times New Roman"/>
          <w:sz w:val="27"/>
          <w:szCs w:val="27"/>
          <w:lang w:val="uk-UA"/>
        </w:rPr>
        <w:t>отримати об’єктивн</w:t>
      </w:r>
      <w:r w:rsidRPr="002C7804">
        <w:rPr>
          <w:rFonts w:ascii="Times New Roman" w:hAnsi="Times New Roman" w:cs="Times New Roman"/>
          <w:sz w:val="27"/>
          <w:szCs w:val="27"/>
          <w:lang w:val="uk-UA"/>
        </w:rPr>
        <w:t>у</w:t>
      </w:r>
      <w:r w:rsidR="00B75BCA" w:rsidRPr="002C7804">
        <w:rPr>
          <w:rFonts w:ascii="Times New Roman" w:hAnsi="Times New Roman" w:cs="Times New Roman"/>
          <w:sz w:val="27"/>
          <w:szCs w:val="27"/>
          <w:lang w:val="uk-UA"/>
        </w:rPr>
        <w:t xml:space="preserve"> </w:t>
      </w:r>
      <w:r w:rsidRPr="002C7804">
        <w:rPr>
          <w:rFonts w:ascii="Times New Roman" w:hAnsi="Times New Roman" w:cs="Times New Roman"/>
          <w:sz w:val="27"/>
          <w:szCs w:val="27"/>
          <w:lang w:val="uk-UA"/>
        </w:rPr>
        <w:t>характеристику</w:t>
      </w:r>
      <w:r w:rsidR="00B75BCA" w:rsidRPr="002C7804">
        <w:rPr>
          <w:rFonts w:ascii="Times New Roman" w:hAnsi="Times New Roman" w:cs="Times New Roman"/>
          <w:sz w:val="27"/>
          <w:szCs w:val="27"/>
          <w:lang w:val="uk-UA"/>
        </w:rPr>
        <w:t xml:space="preserve"> </w:t>
      </w:r>
      <w:r w:rsidRPr="002C7804">
        <w:rPr>
          <w:rFonts w:ascii="Times New Roman" w:hAnsi="Times New Roman" w:cs="Times New Roman"/>
          <w:sz w:val="27"/>
          <w:szCs w:val="27"/>
          <w:lang w:val="uk-UA"/>
        </w:rPr>
        <w:t>від</w:t>
      </w:r>
      <w:r w:rsidR="00B75BCA" w:rsidRPr="002C7804">
        <w:rPr>
          <w:rFonts w:ascii="Times New Roman" w:hAnsi="Times New Roman" w:cs="Times New Roman"/>
          <w:sz w:val="27"/>
          <w:szCs w:val="27"/>
          <w:lang w:val="uk-UA"/>
        </w:rPr>
        <w:t xml:space="preserve"> незацікавленої та не пов’язан</w:t>
      </w:r>
      <w:r w:rsidR="006C61CC" w:rsidRPr="002C7804">
        <w:rPr>
          <w:rFonts w:ascii="Times New Roman" w:hAnsi="Times New Roman" w:cs="Times New Roman"/>
          <w:sz w:val="27"/>
          <w:szCs w:val="27"/>
          <w:lang w:val="uk-UA"/>
        </w:rPr>
        <w:t>ої</w:t>
      </w:r>
      <w:r w:rsidR="00B75BCA" w:rsidRPr="002C7804">
        <w:rPr>
          <w:rFonts w:ascii="Times New Roman" w:hAnsi="Times New Roman" w:cs="Times New Roman"/>
          <w:sz w:val="27"/>
          <w:szCs w:val="27"/>
          <w:lang w:val="uk-UA"/>
        </w:rPr>
        <w:t xml:space="preserve"> з ним професійними відносинами особи. </w:t>
      </w:r>
      <w:r w:rsidRPr="002C7804">
        <w:rPr>
          <w:rFonts w:ascii="Times New Roman" w:hAnsi="Times New Roman" w:cs="Times New Roman"/>
          <w:sz w:val="27"/>
          <w:szCs w:val="27"/>
          <w:lang w:val="uk-UA"/>
        </w:rPr>
        <w:t xml:space="preserve">Кандидат повідомив, що не інформував </w:t>
      </w:r>
      <w:r w:rsidR="00483338">
        <w:rPr>
          <w:rFonts w:ascii="Times New Roman" w:hAnsi="Times New Roman" w:cs="Times New Roman"/>
          <w:sz w:val="27"/>
          <w:szCs w:val="27"/>
          <w:lang w:val="uk-UA"/>
        </w:rPr>
        <w:t>ОСОБА_1</w:t>
      </w:r>
      <w:r w:rsidRPr="002C7804">
        <w:rPr>
          <w:rFonts w:ascii="Times New Roman" w:hAnsi="Times New Roman" w:cs="Times New Roman"/>
          <w:sz w:val="27"/>
          <w:szCs w:val="27"/>
          <w:lang w:val="uk-UA"/>
        </w:rPr>
        <w:t xml:space="preserve"> про зазначення її імені в анкеті, а також що фактично не отримував від неї рекомендації.</w:t>
      </w:r>
    </w:p>
    <w:p w:rsidR="00B75BCA" w:rsidRPr="002C7804" w:rsidRDefault="00B75BCA"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 xml:space="preserve">На думку кандидата те, що після окупації Маріуполя </w:t>
      </w:r>
      <w:r w:rsidR="00483338">
        <w:rPr>
          <w:rFonts w:ascii="Times New Roman" w:eastAsia="Times New Roman" w:hAnsi="Times New Roman" w:cs="Times New Roman"/>
          <w:sz w:val="27"/>
          <w:szCs w:val="27"/>
          <w:lang w:val="uk-UA"/>
        </w:rPr>
        <w:t>ОСОБА_1</w:t>
      </w:r>
      <w:r w:rsidR="00E018D0" w:rsidRPr="002C7804">
        <w:rPr>
          <w:rFonts w:ascii="Times New Roman" w:eastAsia="Times New Roman" w:hAnsi="Times New Roman" w:cs="Times New Roman"/>
          <w:sz w:val="27"/>
          <w:szCs w:val="27"/>
          <w:lang w:val="uk-UA"/>
        </w:rPr>
        <w:t xml:space="preserve"> </w:t>
      </w:r>
      <w:r w:rsidRPr="002C7804">
        <w:rPr>
          <w:rFonts w:ascii="Times New Roman" w:eastAsia="Times New Roman" w:hAnsi="Times New Roman" w:cs="Times New Roman"/>
          <w:sz w:val="27"/>
          <w:szCs w:val="27"/>
          <w:lang w:val="uk-UA"/>
        </w:rPr>
        <w:t xml:space="preserve">залишилась там проживати та </w:t>
      </w:r>
      <w:r w:rsidRPr="002C7804">
        <w:rPr>
          <w:rFonts w:ascii="Times New Roman" w:hAnsi="Times New Roman" w:cs="Times New Roman"/>
          <w:sz w:val="27"/>
          <w:szCs w:val="27"/>
          <w:lang w:val="uk-UA"/>
        </w:rPr>
        <w:t>взяла участь у конкурсі для осіб, які претендують на проходження стажування у нотаріуса за рішенням від 29 вересня 2022 року №</w:t>
      </w:r>
      <w:r w:rsidR="006C61CC" w:rsidRPr="002C7804">
        <w:rPr>
          <w:rFonts w:ascii="Times New Roman" w:hAnsi="Times New Roman" w:cs="Times New Roman"/>
          <w:sz w:val="27"/>
          <w:szCs w:val="27"/>
          <w:lang w:val="uk-UA"/>
        </w:rPr>
        <w:t> </w:t>
      </w:r>
      <w:r w:rsidRPr="002C7804">
        <w:rPr>
          <w:rFonts w:ascii="Times New Roman" w:hAnsi="Times New Roman" w:cs="Times New Roman"/>
          <w:sz w:val="27"/>
          <w:szCs w:val="27"/>
          <w:lang w:val="uk-UA"/>
        </w:rPr>
        <w:t>9 «Комісії з організації стажування та контролю за проведенням Нотаріальної палати ДНР</w:t>
      </w:r>
      <w:r w:rsidR="006C61CC" w:rsidRPr="002C7804">
        <w:rPr>
          <w:rFonts w:ascii="Times New Roman" w:hAnsi="Times New Roman" w:cs="Times New Roman"/>
          <w:sz w:val="27"/>
          <w:szCs w:val="27"/>
          <w:lang w:val="uk-UA"/>
        </w:rPr>
        <w:t>»</w:t>
      </w:r>
      <w:r w:rsidRPr="002C7804">
        <w:rPr>
          <w:rFonts w:ascii="Times New Roman" w:hAnsi="Times New Roman" w:cs="Times New Roman"/>
          <w:sz w:val="27"/>
          <w:szCs w:val="27"/>
          <w:lang w:val="uk-UA"/>
        </w:rPr>
        <w:t xml:space="preserve">, </w:t>
      </w:r>
      <w:r w:rsidR="006C61CC" w:rsidRPr="002C7804">
        <w:rPr>
          <w:rFonts w:ascii="Times New Roman" w:hAnsi="Times New Roman" w:cs="Times New Roman"/>
          <w:sz w:val="27"/>
          <w:szCs w:val="27"/>
          <w:lang w:val="uk-UA"/>
        </w:rPr>
        <w:t>є</w:t>
      </w:r>
      <w:r w:rsidRPr="002C7804">
        <w:rPr>
          <w:rFonts w:ascii="Times New Roman" w:hAnsi="Times New Roman" w:cs="Times New Roman"/>
          <w:sz w:val="27"/>
          <w:szCs w:val="27"/>
          <w:lang w:val="uk-UA"/>
        </w:rPr>
        <w:t xml:space="preserve"> зрадою</w:t>
      </w:r>
      <w:r w:rsidR="006C61CC" w:rsidRPr="002C7804">
        <w:rPr>
          <w:rFonts w:ascii="Times New Roman" w:hAnsi="Times New Roman" w:cs="Times New Roman"/>
          <w:sz w:val="27"/>
          <w:szCs w:val="27"/>
          <w:lang w:val="uk-UA"/>
        </w:rPr>
        <w:t xml:space="preserve">. </w:t>
      </w:r>
      <w:r w:rsidR="00E018D0" w:rsidRPr="002C7804">
        <w:rPr>
          <w:rFonts w:ascii="Times New Roman" w:hAnsi="Times New Roman" w:cs="Times New Roman"/>
          <w:sz w:val="27"/>
          <w:szCs w:val="27"/>
          <w:lang w:val="uk-UA"/>
        </w:rPr>
        <w:t>Водночас</w:t>
      </w:r>
      <w:r w:rsidR="006C61CC" w:rsidRPr="002C7804">
        <w:rPr>
          <w:rFonts w:ascii="Times New Roman" w:hAnsi="Times New Roman" w:cs="Times New Roman"/>
          <w:sz w:val="27"/>
          <w:szCs w:val="27"/>
          <w:lang w:val="uk-UA"/>
        </w:rPr>
        <w:t xml:space="preserve"> він зазначив, що не міг передбачити</w:t>
      </w:r>
      <w:r w:rsidR="00E018D0" w:rsidRPr="002C7804">
        <w:rPr>
          <w:rFonts w:ascii="Times New Roman" w:hAnsi="Times New Roman" w:cs="Times New Roman"/>
          <w:sz w:val="27"/>
          <w:szCs w:val="27"/>
          <w:lang w:val="uk-UA"/>
        </w:rPr>
        <w:t xml:space="preserve"> подальшу поведінку </w:t>
      </w:r>
      <w:r w:rsidR="00483338">
        <w:rPr>
          <w:rFonts w:ascii="Times New Roman" w:hAnsi="Times New Roman" w:cs="Times New Roman"/>
          <w:sz w:val="27"/>
          <w:szCs w:val="27"/>
          <w:lang w:val="uk-UA"/>
        </w:rPr>
        <w:t>ОСОБА_1</w:t>
      </w:r>
      <w:r w:rsidR="006C61CC" w:rsidRPr="002C7804">
        <w:rPr>
          <w:rFonts w:ascii="Times New Roman" w:hAnsi="Times New Roman" w:cs="Times New Roman"/>
          <w:sz w:val="27"/>
          <w:szCs w:val="27"/>
          <w:lang w:val="uk-UA"/>
        </w:rPr>
        <w:t>, оскільки ані професійних ані особистих стосунків з нею не підтримував.</w:t>
      </w:r>
    </w:p>
    <w:p w:rsidR="00A80BBE" w:rsidRPr="002C7804" w:rsidRDefault="009043A4" w:rsidP="00394B54">
      <w:pPr>
        <w:numPr>
          <w:ilvl w:val="0"/>
          <w:numId w:val="4"/>
        </w:numPr>
        <w:pBdr>
          <w:top w:val="nil"/>
          <w:left w:val="nil"/>
          <w:bottom w:val="nil"/>
          <w:right w:val="nil"/>
          <w:between w:val="nil"/>
        </w:pBdr>
        <w:spacing w:after="0" w:line="300" w:lineRule="exact"/>
        <w:ind w:left="0" w:firstLine="851"/>
        <w:jc w:val="both"/>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Досліджені матеріали досьє, співбесіда із кандидатом Соловйовим О.Л., а також надані ним пояснення дали підстави Комісії оцінити відповідність кандидата критеріям доброчесності та професійної етики у 270 балів.</w:t>
      </w:r>
    </w:p>
    <w:p w:rsidR="00A80BBE" w:rsidRPr="002C7804" w:rsidRDefault="009043A4" w:rsidP="00394B54">
      <w:pPr>
        <w:numPr>
          <w:ilvl w:val="0"/>
          <w:numId w:val="3"/>
        </w:numPr>
        <w:pBdr>
          <w:top w:val="nil"/>
          <w:left w:val="nil"/>
          <w:bottom w:val="nil"/>
          <w:right w:val="nil"/>
          <w:between w:val="nil"/>
        </w:pBdr>
        <w:spacing w:before="120" w:after="120" w:line="300" w:lineRule="exact"/>
        <w:ind w:left="0" w:firstLine="1134"/>
        <w:jc w:val="both"/>
        <w:rPr>
          <w:rFonts w:ascii="Times New Roman" w:eastAsia="Times New Roman" w:hAnsi="Times New Roman" w:cs="Times New Roman"/>
          <w:b/>
          <w:bCs/>
          <w:sz w:val="27"/>
          <w:szCs w:val="27"/>
          <w:lang w:val="uk-UA"/>
        </w:rPr>
      </w:pPr>
      <w:r w:rsidRPr="002C7804">
        <w:rPr>
          <w:rFonts w:ascii="Times New Roman" w:eastAsia="Times New Roman" w:hAnsi="Times New Roman" w:cs="Times New Roman"/>
          <w:b/>
          <w:bCs/>
          <w:sz w:val="27"/>
          <w:szCs w:val="27"/>
          <w:lang w:val="uk-UA"/>
        </w:rPr>
        <w:lastRenderedPageBreak/>
        <w:t>Висновок Комісії за результатами розгляду справи.</w:t>
      </w:r>
    </w:p>
    <w:p w:rsidR="00A80BBE" w:rsidRPr="002C7804" w:rsidRDefault="009043A4" w:rsidP="00394B54">
      <w:pPr>
        <w:numPr>
          <w:ilvl w:val="0"/>
          <w:numId w:val="4"/>
        </w:numPr>
        <w:pBdr>
          <w:top w:val="nil"/>
          <w:left w:val="nil"/>
          <w:bottom w:val="nil"/>
          <w:right w:val="nil"/>
          <w:between w:val="nil"/>
        </w:pBdr>
        <w:spacing w:after="120" w:line="300" w:lineRule="exact"/>
        <w:ind w:left="0" w:firstLine="851"/>
        <w:jc w:val="both"/>
        <w:rPr>
          <w:rFonts w:ascii="Times New Roman" w:eastAsia="Times New Roman" w:hAnsi="Times New Roman" w:cs="Times New Roman"/>
          <w:sz w:val="27"/>
          <w:szCs w:val="27"/>
          <w:highlight w:val="white"/>
          <w:lang w:val="uk-UA"/>
        </w:rPr>
      </w:pPr>
      <w:r w:rsidRPr="002C7804">
        <w:rPr>
          <w:rFonts w:ascii="Times New Roman" w:eastAsia="Times New Roman" w:hAnsi="Times New Roman" w:cs="Times New Roman"/>
          <w:sz w:val="27"/>
          <w:szCs w:val="27"/>
          <w:highlight w:val="white"/>
          <w:lang w:val="uk-UA"/>
        </w:rPr>
        <w:t xml:space="preserve">За результатами дослідження досьє та проведеної співбесіди кандидат Соловйов О.Л. у сукупності набрав </w:t>
      </w:r>
      <w:r w:rsidRPr="002C7804">
        <w:rPr>
          <w:rFonts w:ascii="Times New Roman" w:eastAsia="Times New Roman" w:hAnsi="Times New Roman" w:cs="Times New Roman"/>
          <w:sz w:val="27"/>
          <w:szCs w:val="27"/>
          <w:lang w:val="uk-UA"/>
        </w:rPr>
        <w:t>679,8 </w:t>
      </w:r>
      <w:proofErr w:type="spellStart"/>
      <w:r w:rsidRPr="002C7804">
        <w:rPr>
          <w:rFonts w:ascii="Times New Roman" w:eastAsia="Times New Roman" w:hAnsi="Times New Roman" w:cs="Times New Roman"/>
          <w:sz w:val="27"/>
          <w:szCs w:val="27"/>
          <w:highlight w:val="white"/>
          <w:lang w:val="uk-UA"/>
        </w:rPr>
        <w:t>бала</w:t>
      </w:r>
      <w:proofErr w:type="spellEnd"/>
      <w:r w:rsidRPr="002C7804">
        <w:rPr>
          <w:rFonts w:ascii="Times New Roman" w:eastAsia="Times New Roman" w:hAnsi="Times New Roman" w:cs="Times New Roman"/>
          <w:sz w:val="27"/>
          <w:szCs w:val="27"/>
          <w:highlight w:val="white"/>
          <w:lang w:val="uk-UA"/>
        </w:rPr>
        <w:t>.</w:t>
      </w:r>
    </w:p>
    <w:tbl>
      <w:tblPr>
        <w:tblStyle w:val="a7"/>
        <w:tblW w:w="9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4418"/>
        <w:gridCol w:w="1459"/>
        <w:gridCol w:w="1472"/>
      </w:tblGrid>
      <w:tr w:rsidR="00A80BBE" w:rsidRPr="002C7804">
        <w:trPr>
          <w:trHeight w:val="648"/>
          <w:jc w:val="center"/>
        </w:trPr>
        <w:tc>
          <w:tcPr>
            <w:tcW w:w="2283" w:type="dxa"/>
            <w:vAlign w:val="center"/>
          </w:tcPr>
          <w:p w:rsidR="00A80BBE" w:rsidRPr="002C7804" w:rsidRDefault="009043A4" w:rsidP="00394B54">
            <w:pPr>
              <w:tabs>
                <w:tab w:val="left" w:pos="720"/>
                <w:tab w:val="left" w:pos="1440"/>
                <w:tab w:val="left" w:pos="216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Критерії</w:t>
            </w: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Показники</w:t>
            </w:r>
          </w:p>
        </w:tc>
        <w:tc>
          <w:tcPr>
            <w:tcW w:w="1459" w:type="dxa"/>
            <w:vAlign w:val="center"/>
          </w:tcPr>
          <w:p w:rsidR="00A80BBE" w:rsidRPr="002C7804" w:rsidRDefault="009043A4" w:rsidP="00394B54">
            <w:pPr>
              <w:tabs>
                <w:tab w:val="left" w:pos="720"/>
                <w:tab w:val="left" w:pos="144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Бал за показник</w:t>
            </w:r>
          </w:p>
        </w:tc>
        <w:tc>
          <w:tcPr>
            <w:tcW w:w="1472" w:type="dxa"/>
            <w:vAlign w:val="center"/>
          </w:tcPr>
          <w:p w:rsidR="00A80BBE" w:rsidRPr="002C7804" w:rsidRDefault="009043A4" w:rsidP="00394B54">
            <w:pPr>
              <w:tabs>
                <w:tab w:val="left" w:pos="720"/>
                <w:tab w:val="left" w:pos="144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Бал за критерій</w:t>
            </w:r>
          </w:p>
        </w:tc>
      </w:tr>
      <w:tr w:rsidR="00A80BBE" w:rsidRPr="002C7804">
        <w:trPr>
          <w:trHeight w:val="425"/>
          <w:jc w:val="center"/>
        </w:trPr>
        <w:tc>
          <w:tcPr>
            <w:tcW w:w="2283" w:type="dxa"/>
            <w:vMerge w:val="restart"/>
            <w:vAlign w:val="center"/>
          </w:tcPr>
          <w:p w:rsidR="00A80BBE" w:rsidRPr="002C7804" w:rsidRDefault="009043A4" w:rsidP="00394B54">
            <w:pPr>
              <w:tabs>
                <w:tab w:val="left" w:pos="720"/>
                <w:tab w:val="left" w:pos="1440"/>
                <w:tab w:val="left" w:pos="216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Професійна компетентність</w:t>
            </w: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ind w:firstLine="944"/>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Когнітивні здібності</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41,8</w:t>
            </w:r>
          </w:p>
        </w:tc>
        <w:tc>
          <w:tcPr>
            <w:tcW w:w="1472" w:type="dxa"/>
            <w:vMerge w:val="restart"/>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334,8</w:t>
            </w:r>
          </w:p>
        </w:tc>
      </w:tr>
      <w:tr w:rsidR="00A80BBE" w:rsidRPr="002C7804">
        <w:trPr>
          <w:trHeight w:val="425"/>
          <w:jc w:val="center"/>
        </w:trPr>
        <w:tc>
          <w:tcPr>
            <w:tcW w:w="2283"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ind w:firstLine="10"/>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Рівень знань з історії української державності</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40</w:t>
            </w:r>
          </w:p>
        </w:tc>
        <w:tc>
          <w:tcPr>
            <w:tcW w:w="1472"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r>
      <w:tr w:rsidR="00A80BBE" w:rsidRPr="002C7804">
        <w:trPr>
          <w:trHeight w:val="1029"/>
          <w:jc w:val="center"/>
        </w:trPr>
        <w:tc>
          <w:tcPr>
            <w:tcW w:w="2283"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Загальні знання у сфері права та знання зі спеціалізації апеляційного адміністративного суду</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137</w:t>
            </w:r>
          </w:p>
        </w:tc>
        <w:tc>
          <w:tcPr>
            <w:tcW w:w="1472"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r>
      <w:tr w:rsidR="00A80BBE" w:rsidRPr="002C7804">
        <w:trPr>
          <w:trHeight w:val="969"/>
          <w:jc w:val="center"/>
        </w:trPr>
        <w:tc>
          <w:tcPr>
            <w:tcW w:w="2283"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Здатність практичного застосування знань у сфері права у суді відповідного рівня та спеціалізації</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116</w:t>
            </w:r>
          </w:p>
        </w:tc>
        <w:tc>
          <w:tcPr>
            <w:tcW w:w="1472"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r>
      <w:tr w:rsidR="00A80BBE" w:rsidRPr="002C7804">
        <w:trPr>
          <w:trHeight w:val="425"/>
          <w:jc w:val="center"/>
        </w:trPr>
        <w:tc>
          <w:tcPr>
            <w:tcW w:w="2283" w:type="dxa"/>
            <w:vMerge w:val="restart"/>
            <w:vAlign w:val="center"/>
          </w:tcPr>
          <w:p w:rsidR="00A80BBE" w:rsidRPr="002C7804" w:rsidRDefault="009043A4" w:rsidP="00394B54">
            <w:pPr>
              <w:tabs>
                <w:tab w:val="left" w:pos="720"/>
                <w:tab w:val="left" w:pos="1440"/>
                <w:tab w:val="left" w:pos="216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Особиста компетентність</w:t>
            </w: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Рішучість та відповідальність</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19</w:t>
            </w:r>
          </w:p>
        </w:tc>
        <w:tc>
          <w:tcPr>
            <w:tcW w:w="1472" w:type="dxa"/>
            <w:vMerge w:val="restart"/>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37,5</w:t>
            </w:r>
          </w:p>
        </w:tc>
      </w:tr>
      <w:tr w:rsidR="00A80BBE" w:rsidRPr="002C7804">
        <w:trPr>
          <w:trHeight w:val="425"/>
          <w:jc w:val="center"/>
        </w:trPr>
        <w:tc>
          <w:tcPr>
            <w:tcW w:w="2283"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Безперервний розвиток</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18,5</w:t>
            </w:r>
          </w:p>
        </w:tc>
        <w:tc>
          <w:tcPr>
            <w:tcW w:w="1472"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r>
      <w:tr w:rsidR="00A80BBE" w:rsidRPr="002C7804">
        <w:trPr>
          <w:trHeight w:val="425"/>
          <w:jc w:val="center"/>
        </w:trPr>
        <w:tc>
          <w:tcPr>
            <w:tcW w:w="2283" w:type="dxa"/>
            <w:vMerge w:val="restart"/>
            <w:vAlign w:val="center"/>
          </w:tcPr>
          <w:p w:rsidR="00A80BBE" w:rsidRPr="002C7804" w:rsidRDefault="009043A4" w:rsidP="00394B54">
            <w:pPr>
              <w:tabs>
                <w:tab w:val="left" w:pos="720"/>
                <w:tab w:val="left" w:pos="1440"/>
                <w:tab w:val="left" w:pos="216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Соціальна компетентність</w:t>
            </w: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Ефективна комунікація</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9,33</w:t>
            </w:r>
          </w:p>
        </w:tc>
        <w:tc>
          <w:tcPr>
            <w:tcW w:w="1472" w:type="dxa"/>
            <w:vMerge w:val="restart"/>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37,5</w:t>
            </w:r>
          </w:p>
        </w:tc>
      </w:tr>
      <w:tr w:rsidR="00A80BBE" w:rsidRPr="002C7804">
        <w:trPr>
          <w:trHeight w:val="425"/>
          <w:jc w:val="center"/>
        </w:trPr>
        <w:tc>
          <w:tcPr>
            <w:tcW w:w="2283"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Ефективна взаємодія</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9</w:t>
            </w:r>
          </w:p>
        </w:tc>
        <w:tc>
          <w:tcPr>
            <w:tcW w:w="1472"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r>
      <w:tr w:rsidR="00A80BBE" w:rsidRPr="002C7804">
        <w:trPr>
          <w:trHeight w:val="425"/>
          <w:jc w:val="center"/>
        </w:trPr>
        <w:tc>
          <w:tcPr>
            <w:tcW w:w="2283"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Стійкість мотивації</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9,17</w:t>
            </w:r>
          </w:p>
        </w:tc>
        <w:tc>
          <w:tcPr>
            <w:tcW w:w="1472"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r>
      <w:tr w:rsidR="00A80BBE" w:rsidRPr="002C7804">
        <w:trPr>
          <w:trHeight w:val="425"/>
          <w:jc w:val="center"/>
        </w:trPr>
        <w:tc>
          <w:tcPr>
            <w:tcW w:w="2283"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Емоційна стійкість</w:t>
            </w:r>
          </w:p>
        </w:tc>
        <w:tc>
          <w:tcPr>
            <w:tcW w:w="1459"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10</w:t>
            </w:r>
          </w:p>
        </w:tc>
        <w:tc>
          <w:tcPr>
            <w:tcW w:w="1472" w:type="dxa"/>
            <w:vMerge/>
            <w:vAlign w:val="center"/>
          </w:tcPr>
          <w:p w:rsidR="00A80BBE" w:rsidRPr="002C7804" w:rsidRDefault="00A80BBE" w:rsidP="00394B54">
            <w:pPr>
              <w:widowControl w:val="0"/>
              <w:pBdr>
                <w:top w:val="nil"/>
                <w:left w:val="nil"/>
                <w:bottom w:val="nil"/>
                <w:right w:val="nil"/>
                <w:between w:val="nil"/>
              </w:pBdr>
              <w:spacing w:line="300" w:lineRule="exact"/>
              <w:rPr>
                <w:rFonts w:ascii="Times New Roman" w:eastAsia="Times New Roman" w:hAnsi="Times New Roman" w:cs="Times New Roman"/>
                <w:sz w:val="26"/>
                <w:szCs w:val="26"/>
                <w:lang w:val="uk-UA"/>
              </w:rPr>
            </w:pPr>
          </w:p>
        </w:tc>
      </w:tr>
      <w:tr w:rsidR="00A80BBE" w:rsidRPr="002C7804">
        <w:trPr>
          <w:trHeight w:val="459"/>
          <w:jc w:val="center"/>
        </w:trPr>
        <w:tc>
          <w:tcPr>
            <w:tcW w:w="2283" w:type="dxa"/>
            <w:vAlign w:val="center"/>
          </w:tcPr>
          <w:p w:rsidR="00A80BBE" w:rsidRPr="002C7804" w:rsidRDefault="009043A4" w:rsidP="00394B54">
            <w:pPr>
              <w:tabs>
                <w:tab w:val="left" w:pos="720"/>
                <w:tab w:val="left" w:pos="1440"/>
                <w:tab w:val="left" w:pos="216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Доброчесність та професійна етика</w:t>
            </w:r>
          </w:p>
        </w:tc>
        <w:tc>
          <w:tcPr>
            <w:tcW w:w="4418" w:type="dxa"/>
            <w:vAlign w:val="center"/>
          </w:tcPr>
          <w:p w:rsidR="00A80BBE" w:rsidRPr="002C7804" w:rsidRDefault="009043A4" w:rsidP="00394B54">
            <w:pPr>
              <w:tabs>
                <w:tab w:val="left" w:pos="720"/>
                <w:tab w:val="left" w:pos="1440"/>
                <w:tab w:val="left" w:pos="2160"/>
                <w:tab w:val="left" w:pos="2880"/>
                <w:tab w:val="left" w:pos="3600"/>
                <w:tab w:val="left" w:pos="4320"/>
              </w:tabs>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w:t>
            </w:r>
          </w:p>
        </w:tc>
        <w:tc>
          <w:tcPr>
            <w:tcW w:w="1459" w:type="dxa"/>
            <w:vAlign w:val="center"/>
          </w:tcPr>
          <w:p w:rsidR="00A80BBE" w:rsidRPr="002C7804" w:rsidRDefault="00A80BBE" w:rsidP="00394B54">
            <w:pPr>
              <w:spacing w:line="300" w:lineRule="exact"/>
              <w:jc w:val="center"/>
              <w:rPr>
                <w:rFonts w:ascii="Times New Roman" w:eastAsia="Times New Roman" w:hAnsi="Times New Roman" w:cs="Times New Roman"/>
                <w:sz w:val="26"/>
                <w:szCs w:val="26"/>
                <w:lang w:val="uk-UA"/>
              </w:rPr>
            </w:pPr>
          </w:p>
        </w:tc>
        <w:tc>
          <w:tcPr>
            <w:tcW w:w="1472"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270</w:t>
            </w:r>
          </w:p>
        </w:tc>
      </w:tr>
      <w:tr w:rsidR="00A80BBE" w:rsidRPr="002C7804">
        <w:trPr>
          <w:trHeight w:val="459"/>
          <w:jc w:val="center"/>
        </w:trPr>
        <w:tc>
          <w:tcPr>
            <w:tcW w:w="8160" w:type="dxa"/>
            <w:gridSpan w:val="3"/>
            <w:vAlign w:val="center"/>
          </w:tcPr>
          <w:p w:rsidR="00A80BBE" w:rsidRPr="002C7804" w:rsidRDefault="009043A4" w:rsidP="00394B5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exact"/>
              <w:ind w:firstLine="944"/>
              <w:jc w:val="both"/>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Всього</w:t>
            </w:r>
          </w:p>
        </w:tc>
        <w:tc>
          <w:tcPr>
            <w:tcW w:w="1472" w:type="dxa"/>
            <w:vAlign w:val="center"/>
          </w:tcPr>
          <w:p w:rsidR="00A80BBE" w:rsidRPr="002C7804" w:rsidRDefault="009043A4" w:rsidP="00394B54">
            <w:pPr>
              <w:spacing w:line="300" w:lineRule="exact"/>
              <w:jc w:val="center"/>
              <w:rPr>
                <w:rFonts w:ascii="Times New Roman" w:eastAsia="Times New Roman" w:hAnsi="Times New Roman" w:cs="Times New Roman"/>
                <w:sz w:val="26"/>
                <w:szCs w:val="26"/>
                <w:lang w:val="uk-UA"/>
              </w:rPr>
            </w:pPr>
            <w:r w:rsidRPr="002C7804">
              <w:rPr>
                <w:rFonts w:ascii="Times New Roman" w:eastAsia="Times New Roman" w:hAnsi="Times New Roman" w:cs="Times New Roman"/>
                <w:sz w:val="26"/>
                <w:szCs w:val="26"/>
                <w:lang w:val="uk-UA"/>
              </w:rPr>
              <w:t>679,8</w:t>
            </w:r>
          </w:p>
        </w:tc>
      </w:tr>
    </w:tbl>
    <w:p w:rsidR="00A80BBE" w:rsidRPr="002C7804" w:rsidRDefault="009043A4" w:rsidP="00394B54">
      <w:pPr>
        <w:numPr>
          <w:ilvl w:val="0"/>
          <w:numId w:val="4"/>
        </w:numPr>
        <w:pBdr>
          <w:top w:val="nil"/>
          <w:left w:val="nil"/>
          <w:bottom w:val="nil"/>
          <w:right w:val="nil"/>
          <w:between w:val="nil"/>
        </w:pBd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exact"/>
        <w:ind w:left="0" w:firstLine="851"/>
        <w:jc w:val="both"/>
        <w:rPr>
          <w:rFonts w:ascii="Times New Roman" w:eastAsia="Times New Roman" w:hAnsi="Times New Roman" w:cs="Times New Roman"/>
          <w:sz w:val="27"/>
          <w:szCs w:val="27"/>
          <w:highlight w:val="white"/>
          <w:lang w:val="uk-UA"/>
        </w:rPr>
      </w:pPr>
      <w:bookmarkStart w:id="8" w:name="_GoBack"/>
      <w:bookmarkEnd w:id="8"/>
      <w:r w:rsidRPr="002C7804">
        <w:rPr>
          <w:rFonts w:ascii="Times New Roman" w:eastAsia="Times New Roman" w:hAnsi="Times New Roman" w:cs="Times New Roman"/>
          <w:sz w:val="27"/>
          <w:szCs w:val="27"/>
          <w:highlight w:val="white"/>
          <w:lang w:val="uk-UA"/>
        </w:rPr>
        <w:t>Згідно з абзацом другим частини першої статті 88 Закону, якщо ГРД у своєму висновку встановила, що суддя (кандидат на посаду судді) не відповідає критеріям доброчесності та професійної етики,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w:t>
      </w:r>
    </w:p>
    <w:p w:rsidR="00A80BBE" w:rsidRPr="002C7804" w:rsidRDefault="009043A4" w:rsidP="00394B54">
      <w:pPr>
        <w:numPr>
          <w:ilvl w:val="0"/>
          <w:numId w:val="4"/>
        </w:numPr>
        <w:pBdr>
          <w:top w:val="nil"/>
          <w:left w:val="nil"/>
          <w:bottom w:val="nil"/>
          <w:right w:val="nil"/>
          <w:between w:val="nil"/>
        </w:pBd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exact"/>
        <w:ind w:left="0" w:firstLine="851"/>
        <w:jc w:val="both"/>
        <w:rPr>
          <w:rFonts w:ascii="Times New Roman" w:eastAsia="Times New Roman" w:hAnsi="Times New Roman" w:cs="Times New Roman"/>
          <w:sz w:val="27"/>
          <w:szCs w:val="27"/>
          <w:highlight w:val="white"/>
          <w:lang w:val="uk-UA"/>
        </w:rPr>
      </w:pPr>
      <w:r w:rsidRPr="002C7804">
        <w:rPr>
          <w:rFonts w:ascii="Times New Roman" w:eastAsia="Times New Roman" w:hAnsi="Times New Roman" w:cs="Times New Roman"/>
          <w:sz w:val="27"/>
          <w:szCs w:val="27"/>
          <w:highlight w:val="white"/>
          <w:lang w:val="uk-UA"/>
        </w:rPr>
        <w:lastRenderedPageBreak/>
        <w:t xml:space="preserve">Отже, у зв’язку з наявністю висновку ГРД питання про підтвердження або </w:t>
      </w:r>
      <w:proofErr w:type="spellStart"/>
      <w:r w:rsidRPr="002C7804">
        <w:rPr>
          <w:rFonts w:ascii="Times New Roman" w:eastAsia="Times New Roman" w:hAnsi="Times New Roman" w:cs="Times New Roman"/>
          <w:sz w:val="27"/>
          <w:szCs w:val="27"/>
          <w:highlight w:val="white"/>
          <w:lang w:val="uk-UA"/>
        </w:rPr>
        <w:t>непідтвердження</w:t>
      </w:r>
      <w:proofErr w:type="spellEnd"/>
      <w:r w:rsidRPr="002C7804">
        <w:rPr>
          <w:rFonts w:ascii="Times New Roman" w:eastAsia="Times New Roman" w:hAnsi="Times New Roman" w:cs="Times New Roman"/>
          <w:sz w:val="27"/>
          <w:szCs w:val="27"/>
          <w:highlight w:val="white"/>
          <w:lang w:val="uk-UA"/>
        </w:rPr>
        <w:t xml:space="preserve"> здатності кандидата на посаду судді апеляційного загального суду Соловйова О.Л. здійснювати правосуддя в апеляційному загальному суді повинно вирішуватися Комісією у пленарному складі.</w:t>
      </w:r>
    </w:p>
    <w:p w:rsidR="00A80BBE" w:rsidRPr="002C7804" w:rsidRDefault="009043A4" w:rsidP="00394B54">
      <w:pPr>
        <w:numPr>
          <w:ilvl w:val="0"/>
          <w:numId w:val="4"/>
        </w:numPr>
        <w:pBdr>
          <w:top w:val="nil"/>
          <w:left w:val="nil"/>
          <w:bottom w:val="nil"/>
          <w:right w:val="nil"/>
          <w:between w:val="nil"/>
        </w:pBd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300" w:lineRule="exact"/>
        <w:ind w:left="0" w:firstLine="851"/>
        <w:jc w:val="both"/>
        <w:rPr>
          <w:rFonts w:ascii="Times New Roman" w:eastAsia="Times New Roman" w:hAnsi="Times New Roman" w:cs="Times New Roman"/>
          <w:sz w:val="27"/>
          <w:szCs w:val="27"/>
          <w:highlight w:val="white"/>
          <w:lang w:val="uk-UA"/>
        </w:rPr>
      </w:pPr>
      <w:r w:rsidRPr="002C7804">
        <w:rPr>
          <w:rFonts w:ascii="Times New Roman" w:eastAsia="Times New Roman" w:hAnsi="Times New Roman" w:cs="Times New Roman"/>
          <w:sz w:val="27"/>
          <w:szCs w:val="27"/>
          <w:highlight w:val="white"/>
          <w:lang w:val="uk-UA"/>
        </w:rPr>
        <w:t>Ураховуючи викладене, керуючись статтями 28, 79–79</w:t>
      </w:r>
      <w:r w:rsidRPr="002C7804">
        <w:rPr>
          <w:rFonts w:ascii="Times New Roman" w:eastAsia="Times New Roman" w:hAnsi="Times New Roman" w:cs="Times New Roman"/>
          <w:sz w:val="27"/>
          <w:szCs w:val="27"/>
          <w:highlight w:val="white"/>
          <w:vertAlign w:val="superscript"/>
          <w:lang w:val="uk-UA"/>
        </w:rPr>
        <w:t>3</w:t>
      </w:r>
      <w:r w:rsidRPr="002C7804">
        <w:rPr>
          <w:rFonts w:ascii="Times New Roman" w:eastAsia="Times New Roman" w:hAnsi="Times New Roman" w:cs="Times New Roman"/>
          <w:sz w:val="27"/>
          <w:szCs w:val="27"/>
          <w:highlight w:val="white"/>
          <w:lang w:val="uk-UA"/>
        </w:rPr>
        <w:t>, 83–88,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Положенням про порядок складання кваліфікаційного іспиту та методику оцінювання кандидатів, Вища кваліфікаційна комісія суддів України одноголосно</w:t>
      </w:r>
    </w:p>
    <w:p w:rsidR="00A80BBE" w:rsidRPr="002C7804" w:rsidRDefault="009043A4" w:rsidP="00394B54">
      <w:pPr>
        <w:shd w:val="clear" w:color="auto" w:fill="FFFFFF"/>
        <w:spacing w:after="240" w:line="300" w:lineRule="exact"/>
        <w:jc w:val="center"/>
        <w:rPr>
          <w:rFonts w:ascii="Times New Roman" w:eastAsia="Times New Roman" w:hAnsi="Times New Roman" w:cs="Times New Roman"/>
          <w:sz w:val="27"/>
          <w:szCs w:val="27"/>
          <w:lang w:val="uk-UA"/>
        </w:rPr>
      </w:pPr>
      <w:r w:rsidRPr="002C7804">
        <w:rPr>
          <w:rFonts w:ascii="Times New Roman" w:eastAsia="Times New Roman" w:hAnsi="Times New Roman" w:cs="Times New Roman"/>
          <w:sz w:val="27"/>
          <w:szCs w:val="27"/>
          <w:lang w:val="uk-UA"/>
        </w:rPr>
        <w:t>вирішила:</w:t>
      </w:r>
    </w:p>
    <w:p w:rsidR="00A80BBE" w:rsidRPr="002C7804" w:rsidRDefault="009043A4" w:rsidP="00394B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exact"/>
        <w:ind w:firstLine="851"/>
        <w:jc w:val="both"/>
        <w:rPr>
          <w:rFonts w:ascii="Times New Roman" w:eastAsia="Times New Roman" w:hAnsi="Times New Roman" w:cs="Times New Roman"/>
          <w:sz w:val="27"/>
          <w:szCs w:val="27"/>
          <w:highlight w:val="white"/>
          <w:lang w:val="uk-UA"/>
        </w:rPr>
      </w:pPr>
      <w:r w:rsidRPr="002C7804">
        <w:rPr>
          <w:rFonts w:ascii="Times New Roman" w:eastAsia="Times New Roman" w:hAnsi="Times New Roman" w:cs="Times New Roman"/>
          <w:sz w:val="27"/>
          <w:szCs w:val="27"/>
          <w:highlight w:val="white"/>
          <w:lang w:val="uk-UA"/>
        </w:rPr>
        <w:t xml:space="preserve">Встановити, що під час </w:t>
      </w:r>
      <w:r w:rsidRPr="002C7804">
        <w:rPr>
          <w:rFonts w:ascii="Times New Roman" w:eastAsia="Times New Roman" w:hAnsi="Times New Roman" w:cs="Times New Roman"/>
          <w:sz w:val="27"/>
          <w:szCs w:val="27"/>
          <w:lang w:val="uk-UA"/>
        </w:rPr>
        <w:t>проведення спеціальної перевірки не отримано інформації, яка може свідчити про невідповідність Соловйова Олега Леонідовича вимогам до кандидата на посаду судді.</w:t>
      </w:r>
    </w:p>
    <w:p w:rsidR="00A80BBE" w:rsidRPr="002C7804" w:rsidRDefault="009043A4" w:rsidP="00394B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exact"/>
        <w:ind w:firstLine="851"/>
        <w:jc w:val="both"/>
        <w:rPr>
          <w:rFonts w:ascii="Times New Roman" w:eastAsia="Times New Roman" w:hAnsi="Times New Roman" w:cs="Times New Roman"/>
          <w:sz w:val="27"/>
          <w:szCs w:val="27"/>
          <w:highlight w:val="white"/>
          <w:lang w:val="uk-UA"/>
        </w:rPr>
      </w:pPr>
      <w:r w:rsidRPr="002C7804">
        <w:rPr>
          <w:rFonts w:ascii="Times New Roman" w:eastAsia="Times New Roman" w:hAnsi="Times New Roman" w:cs="Times New Roman"/>
          <w:sz w:val="27"/>
          <w:szCs w:val="27"/>
          <w:highlight w:val="white"/>
          <w:lang w:val="uk-UA"/>
        </w:rPr>
        <w:t xml:space="preserve">Визначити, </w:t>
      </w:r>
      <w:r w:rsidRPr="002C7804">
        <w:rPr>
          <w:rFonts w:ascii="Times New Roman" w:eastAsia="Times New Roman" w:hAnsi="Times New Roman" w:cs="Times New Roman"/>
          <w:sz w:val="27"/>
          <w:szCs w:val="27"/>
          <w:lang w:val="uk-UA"/>
        </w:rPr>
        <w:t>що за результатами проходження процедури кваліфікаційного оцінювання кандидат на посаду судді апеляційного загального суду Соловйов Олег Леонідович набрав 679,8 </w:t>
      </w:r>
      <w:proofErr w:type="spellStart"/>
      <w:r w:rsidRPr="002C7804">
        <w:rPr>
          <w:rFonts w:ascii="Times New Roman" w:eastAsia="Times New Roman" w:hAnsi="Times New Roman" w:cs="Times New Roman"/>
          <w:sz w:val="27"/>
          <w:szCs w:val="27"/>
          <w:lang w:val="uk-UA"/>
        </w:rPr>
        <w:t>бала</w:t>
      </w:r>
      <w:proofErr w:type="spellEnd"/>
      <w:r w:rsidRPr="002C7804">
        <w:rPr>
          <w:rFonts w:ascii="Times New Roman" w:eastAsia="Times New Roman" w:hAnsi="Times New Roman" w:cs="Times New Roman"/>
          <w:sz w:val="27"/>
          <w:szCs w:val="27"/>
          <w:lang w:val="uk-UA"/>
        </w:rPr>
        <w:t>.</w:t>
      </w:r>
    </w:p>
    <w:p w:rsidR="00A80BBE" w:rsidRPr="002C7804" w:rsidRDefault="009043A4" w:rsidP="00394B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line="300" w:lineRule="exact"/>
        <w:ind w:firstLine="851"/>
        <w:jc w:val="both"/>
        <w:rPr>
          <w:rFonts w:ascii="Times New Roman" w:eastAsia="Times New Roman" w:hAnsi="Times New Roman" w:cs="Times New Roman"/>
          <w:sz w:val="27"/>
          <w:szCs w:val="27"/>
          <w:highlight w:val="white"/>
          <w:lang w:val="uk-UA"/>
        </w:rPr>
      </w:pPr>
      <w:proofErr w:type="spellStart"/>
      <w:r w:rsidRPr="002C7804">
        <w:rPr>
          <w:rFonts w:ascii="Times New Roman" w:eastAsia="Times New Roman" w:hAnsi="Times New Roman" w:cs="Times New Roman"/>
          <w:sz w:val="27"/>
          <w:szCs w:val="27"/>
          <w:lang w:val="uk-UA"/>
        </w:rPr>
        <w:t>Внести</w:t>
      </w:r>
      <w:proofErr w:type="spellEnd"/>
      <w:r w:rsidRPr="002C7804">
        <w:rPr>
          <w:rFonts w:ascii="Times New Roman" w:eastAsia="Times New Roman" w:hAnsi="Times New Roman" w:cs="Times New Roman"/>
          <w:sz w:val="27"/>
          <w:szCs w:val="27"/>
          <w:lang w:val="uk-UA"/>
        </w:rPr>
        <w:t xml:space="preserve"> на розгляд Вищої кваліфікаційної комісії суддів України у пленарному складі питання про підтвердження здатності Соловйова Олега Леонідовича здійснювати правосуддя в апеляційному загальному суді.</w:t>
      </w:r>
    </w:p>
    <w:p w:rsidR="00A80BBE" w:rsidRPr="002C7804" w:rsidRDefault="009043A4" w:rsidP="00394B54">
      <w:pPr>
        <w:pBdr>
          <w:top w:val="nil"/>
          <w:left w:val="nil"/>
          <w:bottom w:val="nil"/>
          <w:right w:val="nil"/>
          <w:between w:val="nil"/>
        </w:pBdr>
        <w:spacing w:after="480" w:line="300" w:lineRule="exact"/>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 xml:space="preserve">Головуючий </w:t>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t xml:space="preserve">        Руслан СИДОРОВИЧ</w:t>
      </w:r>
    </w:p>
    <w:p w:rsidR="00A80BBE" w:rsidRPr="002C7804" w:rsidRDefault="009043A4" w:rsidP="00394B54">
      <w:pPr>
        <w:pBdr>
          <w:top w:val="nil"/>
          <w:left w:val="nil"/>
          <w:bottom w:val="nil"/>
          <w:right w:val="nil"/>
          <w:between w:val="nil"/>
        </w:pBdr>
        <w:spacing w:after="480" w:line="300" w:lineRule="exact"/>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 xml:space="preserve">Члени Комісії: </w:t>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t xml:space="preserve">        Людмила ВОЛКОВА</w:t>
      </w:r>
    </w:p>
    <w:p w:rsidR="00A80BBE" w:rsidRPr="002C7804" w:rsidRDefault="009043A4" w:rsidP="00394B54">
      <w:pPr>
        <w:pBdr>
          <w:top w:val="nil"/>
          <w:left w:val="nil"/>
          <w:bottom w:val="nil"/>
          <w:right w:val="nil"/>
          <w:between w:val="nil"/>
        </w:pBdr>
        <w:spacing w:after="480" w:line="300" w:lineRule="exact"/>
        <w:jc w:val="both"/>
        <w:rPr>
          <w:rFonts w:ascii="Times New Roman" w:eastAsia="Times New Roman" w:hAnsi="Times New Roman" w:cs="Times New Roman"/>
          <w:color w:val="000000"/>
          <w:sz w:val="27"/>
          <w:szCs w:val="27"/>
          <w:lang w:val="uk-UA"/>
        </w:rPr>
      </w:pP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r>
      <w:r w:rsidRPr="002C7804">
        <w:rPr>
          <w:rFonts w:ascii="Times New Roman" w:eastAsia="Times New Roman" w:hAnsi="Times New Roman" w:cs="Times New Roman"/>
          <w:color w:val="000000"/>
          <w:sz w:val="27"/>
          <w:szCs w:val="27"/>
          <w:lang w:val="uk-UA"/>
        </w:rPr>
        <w:tab/>
        <w:t xml:space="preserve">        Роман КИДИСЮК</w:t>
      </w:r>
    </w:p>
    <w:sectPr w:rsidR="00A80BBE" w:rsidRPr="002C7804">
      <w:headerReference w:type="default" r:id="rId10"/>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41CD" w:rsidRDefault="00CF41CD">
      <w:pPr>
        <w:spacing w:after="0" w:line="240" w:lineRule="auto"/>
      </w:pPr>
      <w:r>
        <w:separator/>
      </w:r>
    </w:p>
  </w:endnote>
  <w:endnote w:type="continuationSeparator" w:id="0">
    <w:p w:rsidR="00CF41CD" w:rsidRDefault="00CF4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A121D485-3B5F-428D-9786-9BDCDB025B5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AD28E619-3D00-408A-B9B8-812B1D70BE93}"/>
    <w:embedBold r:id="rId3" w:fontKey="{FF162733-B716-4FFE-BDB5-0F2B5D854267}"/>
  </w:font>
  <w:font w:name="Georgia">
    <w:panose1 w:val="02040502050405020303"/>
    <w:charset w:val="CC"/>
    <w:family w:val="roman"/>
    <w:pitch w:val="variable"/>
    <w:sig w:usb0="00000287" w:usb1="00000000" w:usb2="00000000" w:usb3="00000000" w:csb0="0000009F" w:csb1="00000000"/>
    <w:embedItalic r:id="rId4" w:fontKey="{D546DA79-9BFE-457B-BE23-F6719499234D}"/>
  </w:font>
  <w:font w:name="Cambria">
    <w:panose1 w:val="02040503050406030204"/>
    <w:charset w:val="CC"/>
    <w:family w:val="roman"/>
    <w:pitch w:val="variable"/>
    <w:sig w:usb0="E00006FF" w:usb1="420024FF" w:usb2="02000000" w:usb3="00000000" w:csb0="0000019F" w:csb1="00000000"/>
    <w:embedRegular r:id="rId5" w:fontKey="{4ECA47B4-6739-433B-85E1-9A335E32E9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41CD" w:rsidRDefault="00CF41CD">
      <w:pPr>
        <w:spacing w:after="0" w:line="240" w:lineRule="auto"/>
      </w:pPr>
      <w:r>
        <w:separator/>
      </w:r>
    </w:p>
  </w:footnote>
  <w:footnote w:type="continuationSeparator" w:id="0">
    <w:p w:rsidR="00CF41CD" w:rsidRDefault="00CF4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2A0" w:rsidRDefault="001012A0">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1012A0" w:rsidRDefault="001012A0">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5D65"/>
    <w:multiLevelType w:val="multilevel"/>
    <w:tmpl w:val="5B821376"/>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06C977BE"/>
    <w:multiLevelType w:val="multilevel"/>
    <w:tmpl w:val="3246F76A"/>
    <w:lvl w:ilvl="0">
      <w:start w:val="1"/>
      <w:numFmt w:val="bullet"/>
      <w:lvlText w:val="●"/>
      <w:lvlJc w:val="left"/>
      <w:pPr>
        <w:ind w:left="1251" w:hanging="360"/>
      </w:pPr>
      <w:rPr>
        <w:rFonts w:ascii="Noto Sans Symbols" w:eastAsia="Noto Sans Symbols" w:hAnsi="Noto Sans Symbols" w:cs="Noto Sans Symbols"/>
      </w:rPr>
    </w:lvl>
    <w:lvl w:ilvl="1">
      <w:start w:val="1"/>
      <w:numFmt w:val="bullet"/>
      <w:lvlText w:val="o"/>
      <w:lvlJc w:val="left"/>
      <w:pPr>
        <w:ind w:left="1971" w:hanging="360"/>
      </w:pPr>
      <w:rPr>
        <w:rFonts w:ascii="Courier New" w:eastAsia="Courier New" w:hAnsi="Courier New" w:cs="Courier New"/>
      </w:rPr>
    </w:lvl>
    <w:lvl w:ilvl="2">
      <w:start w:val="1"/>
      <w:numFmt w:val="bullet"/>
      <w:lvlText w:val="▪"/>
      <w:lvlJc w:val="left"/>
      <w:pPr>
        <w:ind w:left="2691" w:hanging="360"/>
      </w:pPr>
      <w:rPr>
        <w:rFonts w:ascii="Noto Sans Symbols" w:eastAsia="Noto Sans Symbols" w:hAnsi="Noto Sans Symbols" w:cs="Noto Sans Symbols"/>
      </w:rPr>
    </w:lvl>
    <w:lvl w:ilvl="3">
      <w:start w:val="1"/>
      <w:numFmt w:val="bullet"/>
      <w:lvlText w:val="●"/>
      <w:lvlJc w:val="left"/>
      <w:pPr>
        <w:ind w:left="3411" w:hanging="360"/>
      </w:pPr>
      <w:rPr>
        <w:rFonts w:ascii="Noto Sans Symbols" w:eastAsia="Noto Sans Symbols" w:hAnsi="Noto Sans Symbols" w:cs="Noto Sans Symbols"/>
      </w:rPr>
    </w:lvl>
    <w:lvl w:ilvl="4">
      <w:start w:val="1"/>
      <w:numFmt w:val="bullet"/>
      <w:lvlText w:val="o"/>
      <w:lvlJc w:val="left"/>
      <w:pPr>
        <w:ind w:left="4131" w:hanging="360"/>
      </w:pPr>
      <w:rPr>
        <w:rFonts w:ascii="Courier New" w:eastAsia="Courier New" w:hAnsi="Courier New" w:cs="Courier New"/>
      </w:rPr>
    </w:lvl>
    <w:lvl w:ilvl="5">
      <w:start w:val="1"/>
      <w:numFmt w:val="bullet"/>
      <w:lvlText w:val="▪"/>
      <w:lvlJc w:val="left"/>
      <w:pPr>
        <w:ind w:left="4851" w:hanging="360"/>
      </w:pPr>
      <w:rPr>
        <w:rFonts w:ascii="Noto Sans Symbols" w:eastAsia="Noto Sans Symbols" w:hAnsi="Noto Sans Symbols" w:cs="Noto Sans Symbols"/>
      </w:rPr>
    </w:lvl>
    <w:lvl w:ilvl="6">
      <w:start w:val="1"/>
      <w:numFmt w:val="bullet"/>
      <w:lvlText w:val="●"/>
      <w:lvlJc w:val="left"/>
      <w:pPr>
        <w:ind w:left="5571" w:hanging="360"/>
      </w:pPr>
      <w:rPr>
        <w:rFonts w:ascii="Noto Sans Symbols" w:eastAsia="Noto Sans Symbols" w:hAnsi="Noto Sans Symbols" w:cs="Noto Sans Symbols"/>
      </w:rPr>
    </w:lvl>
    <w:lvl w:ilvl="7">
      <w:start w:val="1"/>
      <w:numFmt w:val="bullet"/>
      <w:lvlText w:val="o"/>
      <w:lvlJc w:val="left"/>
      <w:pPr>
        <w:ind w:left="6291" w:hanging="360"/>
      </w:pPr>
      <w:rPr>
        <w:rFonts w:ascii="Courier New" w:eastAsia="Courier New" w:hAnsi="Courier New" w:cs="Courier New"/>
      </w:rPr>
    </w:lvl>
    <w:lvl w:ilvl="8">
      <w:start w:val="1"/>
      <w:numFmt w:val="bullet"/>
      <w:lvlText w:val="▪"/>
      <w:lvlJc w:val="left"/>
      <w:pPr>
        <w:ind w:left="7011" w:hanging="360"/>
      </w:pPr>
      <w:rPr>
        <w:rFonts w:ascii="Noto Sans Symbols" w:eastAsia="Noto Sans Symbols" w:hAnsi="Noto Sans Symbols" w:cs="Noto Sans Symbols"/>
      </w:rPr>
    </w:lvl>
  </w:abstractNum>
  <w:abstractNum w:abstractNumId="2" w15:restartNumberingAfterBreak="0">
    <w:nsid w:val="10931768"/>
    <w:multiLevelType w:val="multilevel"/>
    <w:tmpl w:val="4EAA3C52"/>
    <w:lvl w:ilvl="0">
      <w:start w:val="3"/>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2C6E3047"/>
    <w:multiLevelType w:val="multilevel"/>
    <w:tmpl w:val="9E26AE3E"/>
    <w:lvl w:ilvl="0">
      <w:start w:val="1"/>
      <w:numFmt w:val="bullet"/>
      <w:lvlText w:val="−"/>
      <w:lvlJc w:val="left"/>
      <w:pPr>
        <w:ind w:left="1931" w:hanging="360"/>
      </w:pPr>
      <w:rPr>
        <w:rFonts w:ascii="Noto Sans Symbols" w:eastAsia="Noto Sans Symbols" w:hAnsi="Noto Sans Symbols" w:cs="Noto Sans Symbols"/>
      </w:rPr>
    </w:lvl>
    <w:lvl w:ilvl="1">
      <w:start w:val="1"/>
      <w:numFmt w:val="bullet"/>
      <w:lvlText w:val="o"/>
      <w:lvlJc w:val="left"/>
      <w:pPr>
        <w:ind w:left="2651" w:hanging="360"/>
      </w:pPr>
      <w:rPr>
        <w:rFonts w:ascii="Courier New" w:eastAsia="Courier New" w:hAnsi="Courier New" w:cs="Courier New"/>
      </w:rPr>
    </w:lvl>
    <w:lvl w:ilvl="2">
      <w:start w:val="1"/>
      <w:numFmt w:val="bullet"/>
      <w:lvlText w:val="▪"/>
      <w:lvlJc w:val="left"/>
      <w:pPr>
        <w:ind w:left="3371" w:hanging="360"/>
      </w:pPr>
      <w:rPr>
        <w:rFonts w:ascii="Noto Sans Symbols" w:eastAsia="Noto Sans Symbols" w:hAnsi="Noto Sans Symbols" w:cs="Noto Sans Symbols"/>
      </w:rPr>
    </w:lvl>
    <w:lvl w:ilvl="3">
      <w:start w:val="1"/>
      <w:numFmt w:val="bullet"/>
      <w:lvlText w:val="●"/>
      <w:lvlJc w:val="left"/>
      <w:pPr>
        <w:ind w:left="4091" w:hanging="360"/>
      </w:pPr>
      <w:rPr>
        <w:rFonts w:ascii="Noto Sans Symbols" w:eastAsia="Noto Sans Symbols" w:hAnsi="Noto Sans Symbols" w:cs="Noto Sans Symbols"/>
      </w:rPr>
    </w:lvl>
    <w:lvl w:ilvl="4">
      <w:start w:val="1"/>
      <w:numFmt w:val="bullet"/>
      <w:lvlText w:val="o"/>
      <w:lvlJc w:val="left"/>
      <w:pPr>
        <w:ind w:left="4811" w:hanging="360"/>
      </w:pPr>
      <w:rPr>
        <w:rFonts w:ascii="Courier New" w:eastAsia="Courier New" w:hAnsi="Courier New" w:cs="Courier New"/>
      </w:rPr>
    </w:lvl>
    <w:lvl w:ilvl="5">
      <w:start w:val="1"/>
      <w:numFmt w:val="bullet"/>
      <w:lvlText w:val="▪"/>
      <w:lvlJc w:val="left"/>
      <w:pPr>
        <w:ind w:left="5531" w:hanging="360"/>
      </w:pPr>
      <w:rPr>
        <w:rFonts w:ascii="Noto Sans Symbols" w:eastAsia="Noto Sans Symbols" w:hAnsi="Noto Sans Symbols" w:cs="Noto Sans Symbols"/>
      </w:rPr>
    </w:lvl>
    <w:lvl w:ilvl="6">
      <w:start w:val="1"/>
      <w:numFmt w:val="bullet"/>
      <w:lvlText w:val="●"/>
      <w:lvlJc w:val="left"/>
      <w:pPr>
        <w:ind w:left="6251" w:hanging="360"/>
      </w:pPr>
      <w:rPr>
        <w:rFonts w:ascii="Noto Sans Symbols" w:eastAsia="Noto Sans Symbols" w:hAnsi="Noto Sans Symbols" w:cs="Noto Sans Symbols"/>
      </w:rPr>
    </w:lvl>
    <w:lvl w:ilvl="7">
      <w:start w:val="1"/>
      <w:numFmt w:val="bullet"/>
      <w:lvlText w:val="o"/>
      <w:lvlJc w:val="left"/>
      <w:pPr>
        <w:ind w:left="6971" w:hanging="360"/>
      </w:pPr>
      <w:rPr>
        <w:rFonts w:ascii="Courier New" w:eastAsia="Courier New" w:hAnsi="Courier New" w:cs="Courier New"/>
      </w:rPr>
    </w:lvl>
    <w:lvl w:ilvl="8">
      <w:start w:val="1"/>
      <w:numFmt w:val="bullet"/>
      <w:lvlText w:val="▪"/>
      <w:lvlJc w:val="left"/>
      <w:pPr>
        <w:ind w:left="7691" w:hanging="360"/>
      </w:pPr>
      <w:rPr>
        <w:rFonts w:ascii="Noto Sans Symbols" w:eastAsia="Noto Sans Symbols" w:hAnsi="Noto Sans Symbols" w:cs="Noto Sans Symbols"/>
      </w:rPr>
    </w:lvl>
  </w:abstractNum>
  <w:abstractNum w:abstractNumId="4" w15:restartNumberingAfterBreak="0">
    <w:nsid w:val="2FC02411"/>
    <w:multiLevelType w:val="multilevel"/>
    <w:tmpl w:val="B5343922"/>
    <w:lvl w:ilvl="0">
      <w:start w:val="1"/>
      <w:numFmt w:val="decimal"/>
      <w:lvlText w:val="%1."/>
      <w:lvlJc w:val="left"/>
      <w:pPr>
        <w:ind w:left="1571" w:hanging="360"/>
      </w:pPr>
      <w:rPr>
        <w:i w:val="0"/>
        <w:iCs w:val="0"/>
      </w:rPr>
    </w:lvl>
    <w:lvl w:ilvl="1">
      <w:start w:val="1"/>
      <w:numFmt w:val="decimal"/>
      <w:lvlText w:val="%1.%2."/>
      <w:lvlJc w:val="left"/>
      <w:pPr>
        <w:ind w:left="1931" w:hanging="720"/>
      </w:pPr>
    </w:lvl>
    <w:lvl w:ilvl="2">
      <w:start w:val="1"/>
      <w:numFmt w:val="decimal"/>
      <w:lvlText w:val="%1.%2.%3."/>
      <w:lvlJc w:val="left"/>
      <w:pPr>
        <w:ind w:left="1931" w:hanging="720"/>
      </w:pPr>
    </w:lvl>
    <w:lvl w:ilvl="3">
      <w:start w:val="1"/>
      <w:numFmt w:val="decimal"/>
      <w:lvlText w:val="%1.%2.%3.%4."/>
      <w:lvlJc w:val="left"/>
      <w:pPr>
        <w:ind w:left="2291" w:hanging="1080"/>
      </w:pPr>
    </w:lvl>
    <w:lvl w:ilvl="4">
      <w:start w:val="1"/>
      <w:numFmt w:val="decimal"/>
      <w:lvlText w:val="%1.%2.%3.%4.%5."/>
      <w:lvlJc w:val="left"/>
      <w:pPr>
        <w:ind w:left="2291" w:hanging="1080"/>
      </w:pPr>
    </w:lvl>
    <w:lvl w:ilvl="5">
      <w:start w:val="1"/>
      <w:numFmt w:val="decimal"/>
      <w:lvlText w:val="%1.%2.%3.%4.%5.%6."/>
      <w:lvlJc w:val="left"/>
      <w:pPr>
        <w:ind w:left="2651" w:hanging="1438"/>
      </w:pPr>
    </w:lvl>
    <w:lvl w:ilvl="6">
      <w:start w:val="1"/>
      <w:numFmt w:val="decimal"/>
      <w:lvlText w:val="%1.%2.%3.%4.%5.%6.%7."/>
      <w:lvlJc w:val="left"/>
      <w:pPr>
        <w:ind w:left="3011" w:hanging="1798"/>
      </w:pPr>
    </w:lvl>
    <w:lvl w:ilvl="7">
      <w:start w:val="1"/>
      <w:numFmt w:val="decimal"/>
      <w:lvlText w:val="%1.%2.%3.%4.%5.%6.%7.%8."/>
      <w:lvlJc w:val="left"/>
      <w:pPr>
        <w:ind w:left="3011" w:hanging="1798"/>
      </w:pPr>
    </w:lvl>
    <w:lvl w:ilvl="8">
      <w:start w:val="1"/>
      <w:numFmt w:val="decimal"/>
      <w:lvlText w:val="%1.%2.%3.%4.%5.%6.%7.%8.%9."/>
      <w:lvlJc w:val="left"/>
      <w:pPr>
        <w:ind w:left="3371" w:hanging="2160"/>
      </w:pPr>
    </w:lvl>
  </w:abstractNum>
  <w:abstractNum w:abstractNumId="5" w15:restartNumberingAfterBreak="0">
    <w:nsid w:val="753842FD"/>
    <w:multiLevelType w:val="multilevel"/>
    <w:tmpl w:val="6FD6F39A"/>
    <w:lvl w:ilvl="0">
      <w:start w:val="2"/>
      <w:numFmt w:val="upperRoman"/>
      <w:lvlText w:val="%1."/>
      <w:lvlJc w:val="right"/>
      <w:pPr>
        <w:ind w:left="193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BBE"/>
    <w:rsid w:val="000074D6"/>
    <w:rsid w:val="00022FE3"/>
    <w:rsid w:val="000A3657"/>
    <w:rsid w:val="000D0042"/>
    <w:rsid w:val="000F37C8"/>
    <w:rsid w:val="000F3979"/>
    <w:rsid w:val="001012A0"/>
    <w:rsid w:val="0010470E"/>
    <w:rsid w:val="001170F5"/>
    <w:rsid w:val="00117C0C"/>
    <w:rsid w:val="00122206"/>
    <w:rsid w:val="00197EDD"/>
    <w:rsid w:val="001B2A7F"/>
    <w:rsid w:val="00234557"/>
    <w:rsid w:val="00271E38"/>
    <w:rsid w:val="00274F4A"/>
    <w:rsid w:val="002941E5"/>
    <w:rsid w:val="0029617E"/>
    <w:rsid w:val="002C7804"/>
    <w:rsid w:val="002F7B34"/>
    <w:rsid w:val="003320CC"/>
    <w:rsid w:val="003322D6"/>
    <w:rsid w:val="003707C2"/>
    <w:rsid w:val="00370B0F"/>
    <w:rsid w:val="00393199"/>
    <w:rsid w:val="00394B54"/>
    <w:rsid w:val="003D1A7F"/>
    <w:rsid w:val="004073BE"/>
    <w:rsid w:val="00407C03"/>
    <w:rsid w:val="00483338"/>
    <w:rsid w:val="004B4575"/>
    <w:rsid w:val="005301A7"/>
    <w:rsid w:val="00575295"/>
    <w:rsid w:val="005C692A"/>
    <w:rsid w:val="005E3546"/>
    <w:rsid w:val="00603F97"/>
    <w:rsid w:val="0062784D"/>
    <w:rsid w:val="0063728E"/>
    <w:rsid w:val="006445D4"/>
    <w:rsid w:val="00650C8F"/>
    <w:rsid w:val="006A3F84"/>
    <w:rsid w:val="006B1E6D"/>
    <w:rsid w:val="006C0233"/>
    <w:rsid w:val="006C61CC"/>
    <w:rsid w:val="006E4CAE"/>
    <w:rsid w:val="007117D2"/>
    <w:rsid w:val="00733527"/>
    <w:rsid w:val="00744488"/>
    <w:rsid w:val="00753545"/>
    <w:rsid w:val="007E3E8B"/>
    <w:rsid w:val="007E5BD6"/>
    <w:rsid w:val="00852EBB"/>
    <w:rsid w:val="00861B2A"/>
    <w:rsid w:val="008B4942"/>
    <w:rsid w:val="008C252F"/>
    <w:rsid w:val="008D330F"/>
    <w:rsid w:val="008F360C"/>
    <w:rsid w:val="009043A4"/>
    <w:rsid w:val="00906512"/>
    <w:rsid w:val="009608EE"/>
    <w:rsid w:val="009B3AA1"/>
    <w:rsid w:val="009E0ACB"/>
    <w:rsid w:val="009F32F2"/>
    <w:rsid w:val="00A077FF"/>
    <w:rsid w:val="00A43DFF"/>
    <w:rsid w:val="00A6247D"/>
    <w:rsid w:val="00A80BBE"/>
    <w:rsid w:val="00A95C9B"/>
    <w:rsid w:val="00AB1F52"/>
    <w:rsid w:val="00AD4664"/>
    <w:rsid w:val="00AD48D4"/>
    <w:rsid w:val="00AE076F"/>
    <w:rsid w:val="00AF1818"/>
    <w:rsid w:val="00AF59EA"/>
    <w:rsid w:val="00B148FC"/>
    <w:rsid w:val="00B173BD"/>
    <w:rsid w:val="00B52604"/>
    <w:rsid w:val="00B75BCA"/>
    <w:rsid w:val="00BB0578"/>
    <w:rsid w:val="00BB6937"/>
    <w:rsid w:val="00BC7030"/>
    <w:rsid w:val="00BD2101"/>
    <w:rsid w:val="00BF47A0"/>
    <w:rsid w:val="00C36F0F"/>
    <w:rsid w:val="00C70F3C"/>
    <w:rsid w:val="00C77EFF"/>
    <w:rsid w:val="00CB0C5F"/>
    <w:rsid w:val="00CC08EF"/>
    <w:rsid w:val="00CF41CD"/>
    <w:rsid w:val="00D16AE3"/>
    <w:rsid w:val="00DE2651"/>
    <w:rsid w:val="00E018D0"/>
    <w:rsid w:val="00E67B4D"/>
    <w:rsid w:val="00E86894"/>
    <w:rsid w:val="00EE2974"/>
    <w:rsid w:val="00F029A4"/>
    <w:rsid w:val="00F06F7A"/>
    <w:rsid w:val="00F14A6D"/>
    <w:rsid w:val="00F317E8"/>
    <w:rsid w:val="00F338CE"/>
    <w:rsid w:val="00F859CD"/>
    <w:rsid w:val="00FA0243"/>
    <w:rsid w:val="00FD1318"/>
    <w:rsid w:val="00FD40EC"/>
    <w:rsid w:val="00FF679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0D5E7"/>
  <w15:docId w15:val="{F4D19BA6-D0CF-4B9B-8ABB-FFACBD35A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140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OT9sTlVzS9sFAevNpq0aKRdzvg==">CgMxLjAyDmguM2pidHFrMzZmMXFuMg5oLm51MDU2dHhvMWw3bjIOaC44a3RjMWo5aXp2eHkyDmguNnhiYXl1Yjhnb2U3Mg9pZC5ka3Z4ZHZ3N3lnb3IyD2lkLjI0emp4bm11NHJnZTIPaWQuanhxc3NqZ20xeTQ5Mg5oLmxpNTdjOWZxYW9lMzgAciExRVNCaUtSbERENUFWcklTZUVmS0JMZzJub1JLUFNacEo=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46524</Words>
  <Characters>26520</Characters>
  <Application>Microsoft Office Word</Application>
  <DocSecurity>0</DocSecurity>
  <Lines>221</Lines>
  <Paragraphs>145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Василенко Наталія Іванівна</dc:creator>
  <cp:lastModifiedBy>Василенко Наталія Іванівна</cp:lastModifiedBy>
  <cp:revision>4</cp:revision>
  <cp:lastPrinted>2026-06-15T08:34:00Z</cp:lastPrinted>
  <dcterms:created xsi:type="dcterms:W3CDTF">2026-06-16T12:40:00Z</dcterms:created>
  <dcterms:modified xsi:type="dcterms:W3CDTF">2026-06-16T13:14:00Z</dcterms:modified>
</cp:coreProperties>
</file>